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03FE262B"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7D70A7">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8852C0">
        <w:rPr>
          <w:rFonts w:cs="Arial"/>
          <w:color w:val="000000"/>
          <w:sz w:val="24"/>
          <w:szCs w:val="24"/>
        </w:rPr>
        <w:t>0737</w:t>
      </w:r>
    </w:p>
    <w:p w14:paraId="2700B07E" w14:textId="26359212"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Pr>
          <w:rFonts w:eastAsia="SimSun"/>
          <w:sz w:val="24"/>
          <w:szCs w:val="24"/>
          <w:lang w:eastAsia="zh-CN"/>
        </w:rPr>
        <w:t xml:space="preserve">24 </w:t>
      </w:r>
      <w:r w:rsidR="00773A18">
        <w:rPr>
          <w:rFonts w:eastAsia="SimSun"/>
          <w:sz w:val="24"/>
          <w:szCs w:val="24"/>
          <w:lang w:eastAsia="zh-CN"/>
        </w:rPr>
        <w:t xml:space="preserve">February </w:t>
      </w:r>
      <w:r w:rsidR="00D47337">
        <w:rPr>
          <w:rFonts w:eastAsia="SimSun"/>
          <w:sz w:val="24"/>
          <w:szCs w:val="24"/>
          <w:lang w:eastAsia="zh-CN"/>
        </w:rPr>
        <w:t>– 6 March,</w:t>
      </w:r>
      <w:r>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70EC2F7"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728DB">
        <w:rPr>
          <w:rFonts w:ascii="Arial" w:hAnsi="Arial"/>
          <w:sz w:val="24"/>
          <w:lang w:val="en-US"/>
        </w:rPr>
        <w:t>8.8.</w:t>
      </w:r>
      <w:r w:rsidR="00D57841">
        <w:rPr>
          <w:rFonts w:ascii="Arial" w:hAnsi="Arial"/>
          <w:sz w:val="24"/>
          <w:lang w:val="en-US"/>
        </w:rPr>
        <w:t>2.</w:t>
      </w:r>
      <w:r w:rsidR="008C09AE">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918CEBA"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57841">
        <w:rPr>
          <w:rFonts w:ascii="Arial" w:hAnsi="Arial"/>
          <w:sz w:val="24"/>
          <w:lang w:val="en-US"/>
        </w:rPr>
        <w:t xml:space="preserve">On </w:t>
      </w:r>
      <w:r w:rsidR="00B564F9">
        <w:rPr>
          <w:rFonts w:ascii="Arial" w:hAnsi="Arial"/>
          <w:sz w:val="24"/>
          <w:lang w:val="en-US"/>
        </w:rPr>
        <w:t xml:space="preserve">impact of </w:t>
      </w:r>
      <w:r w:rsidR="00D57841">
        <w:rPr>
          <w:rFonts w:ascii="Arial" w:hAnsi="Arial"/>
          <w:sz w:val="24"/>
          <w:lang w:val="en-US"/>
        </w:rPr>
        <w:t>NR positioning</w:t>
      </w:r>
      <w:r w:rsidR="00B564F9">
        <w:rPr>
          <w:rFonts w:ascii="Arial" w:hAnsi="Arial"/>
          <w:sz w:val="24"/>
          <w:lang w:val="en-US"/>
        </w:rPr>
        <w:t xml:space="preserve"> on existing RRM requirements</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10D646FE" w:rsidR="003A3520" w:rsidRDefault="009046D1" w:rsidP="00017422">
      <w:pPr>
        <w:pStyle w:val="Heading1"/>
        <w:rPr>
          <w:lang w:val="en-US"/>
        </w:rPr>
      </w:pPr>
      <w:r>
        <w:rPr>
          <w:lang w:val="en-US"/>
        </w:rPr>
        <w:t>Introduction</w:t>
      </w:r>
    </w:p>
    <w:p w14:paraId="076E31FA" w14:textId="355766B3" w:rsidR="00C63FBE" w:rsidRPr="00C63FBE" w:rsidRDefault="00674B6C" w:rsidP="00C63FBE">
      <w:pPr>
        <w:rPr>
          <w:lang w:val="en-US"/>
        </w:rPr>
      </w:pPr>
      <w:r>
        <w:rPr>
          <w:lang w:val="en-US"/>
        </w:rPr>
        <w:t>In RAN4#93 meeting, the following agreements were reached regarding impact of NR positioning on existing RRM requirements [1]:</w:t>
      </w:r>
    </w:p>
    <w:p w14:paraId="56AE1AC0" w14:textId="034BB5B1" w:rsidR="002B4761" w:rsidRDefault="00801E3B" w:rsidP="00804DAC">
      <w:pPr>
        <w:rPr>
          <w:lang w:val="en-US"/>
        </w:rPr>
      </w:pPr>
      <w:r w:rsidRPr="0074147F">
        <w:rPr>
          <w:noProof/>
          <w:lang w:val="en-US" w:eastAsia="zh-CN"/>
        </w:rPr>
        <mc:AlternateContent>
          <mc:Choice Requires="wps">
            <w:drawing>
              <wp:inline distT="0" distB="0" distL="0" distR="0" wp14:anchorId="47FEDC19" wp14:editId="7F600C6E">
                <wp:extent cx="5881420" cy="5454595"/>
                <wp:effectExtent l="0" t="0" r="24130" b="1333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5454595"/>
                        </a:xfrm>
                        <a:prstGeom prst="rect">
                          <a:avLst/>
                        </a:prstGeom>
                        <a:solidFill>
                          <a:srgbClr val="FFFFFF"/>
                        </a:solidFill>
                        <a:ln w="9525">
                          <a:solidFill>
                            <a:srgbClr val="000000"/>
                          </a:solidFill>
                          <a:miter lim="800000"/>
                          <a:headEnd/>
                          <a:tailEnd/>
                        </a:ln>
                      </wps:spPr>
                      <wps:txbx>
                        <w:txbxContent>
                          <w:p w14:paraId="69C7430A" w14:textId="07A2587A" w:rsidR="001A6DEA" w:rsidRDefault="006E086C" w:rsidP="00801E3B">
                            <w:pPr>
                              <w:rPr>
                                <w:rFonts w:eastAsia="Batang"/>
                                <w:b/>
                                <w:bCs/>
                                <w:lang w:eastAsia="zh-CN"/>
                              </w:rPr>
                            </w:pPr>
                            <w:r w:rsidRPr="006E086C">
                              <w:rPr>
                                <w:rFonts w:eastAsia="Batang"/>
                                <w:b/>
                                <w:bCs/>
                                <w:lang w:eastAsia="zh-CN"/>
                              </w:rPr>
                              <w:t>Need for gaps for RSTD measurements</w:t>
                            </w:r>
                            <w:r>
                              <w:rPr>
                                <w:rFonts w:eastAsia="Batang"/>
                                <w:b/>
                                <w:bCs/>
                                <w:lang w:eastAsia="zh-CN"/>
                              </w:rPr>
                              <w:t>:</w:t>
                            </w:r>
                          </w:p>
                          <w:p w14:paraId="6E241619" w14:textId="77777777" w:rsidR="005F564F" w:rsidRPr="005F564F" w:rsidRDefault="005F564F" w:rsidP="005F564F">
                            <w:pPr>
                              <w:numPr>
                                <w:ilvl w:val="0"/>
                                <w:numId w:val="38"/>
                              </w:numPr>
                              <w:tabs>
                                <w:tab w:val="num" w:pos="720"/>
                              </w:tabs>
                              <w:rPr>
                                <w:rFonts w:eastAsia="Batang"/>
                                <w:b/>
                                <w:lang w:val="en-US" w:eastAsia="zh-CN"/>
                              </w:rPr>
                            </w:pPr>
                            <w:r w:rsidRPr="005F564F">
                              <w:rPr>
                                <w:rFonts w:eastAsia="Batang"/>
                                <w:b/>
                                <w:lang w:val="en-US" w:eastAsia="zh-CN"/>
                              </w:rPr>
                              <w:t>Condition under which no gaps are needed for PRS measurements:</w:t>
                            </w:r>
                          </w:p>
                          <w:p w14:paraId="7970BDE1" w14:textId="77777777" w:rsidR="005F564F" w:rsidRPr="005F564F" w:rsidRDefault="005F564F" w:rsidP="005F564F">
                            <w:pPr>
                              <w:numPr>
                                <w:ilvl w:val="1"/>
                                <w:numId w:val="38"/>
                              </w:numPr>
                              <w:tabs>
                                <w:tab w:val="num" w:pos="1440"/>
                              </w:tabs>
                              <w:rPr>
                                <w:rFonts w:eastAsia="Batang"/>
                                <w:b/>
                                <w:lang w:val="en-US" w:eastAsia="zh-CN"/>
                              </w:rPr>
                            </w:pPr>
                            <w:r w:rsidRPr="005F564F">
                              <w:rPr>
                                <w:rFonts w:eastAsia="Batang"/>
                                <w:b/>
                                <w:lang w:val="en-US" w:eastAsia="zh-CN"/>
                              </w:rPr>
                              <w:t xml:space="preserve">If SCSs of reference and neighbor cells’ PRS are the same and the PRS are within the active BWP, and this SCS is same as active BWP SCS, then the UE can measure without gaps and without any scheduling restriction; </w:t>
                            </w:r>
                          </w:p>
                          <w:p w14:paraId="75316A3B" w14:textId="77777777" w:rsidR="005F564F" w:rsidRPr="005F564F" w:rsidRDefault="005F564F" w:rsidP="005F564F">
                            <w:pPr>
                              <w:numPr>
                                <w:ilvl w:val="1"/>
                                <w:numId w:val="38"/>
                              </w:numPr>
                              <w:tabs>
                                <w:tab w:val="num" w:pos="1440"/>
                              </w:tabs>
                              <w:rPr>
                                <w:rFonts w:eastAsia="Batang"/>
                                <w:b/>
                                <w:lang w:val="en-US" w:eastAsia="zh-CN"/>
                              </w:rPr>
                            </w:pPr>
                            <w:r w:rsidRPr="005F564F">
                              <w:rPr>
                                <w:rFonts w:eastAsia="Batang"/>
                                <w:b/>
                                <w:lang w:val="en-US" w:eastAsia="zh-CN"/>
                              </w:rPr>
                              <w:t>otherwise whether the UE needs gaps/scheduling restriction or not to measure PRS is FFS</w:t>
                            </w:r>
                          </w:p>
                          <w:p w14:paraId="7A28F943" w14:textId="5172A892" w:rsidR="006E086C" w:rsidRDefault="00C077CF" w:rsidP="00801E3B">
                            <w:pPr>
                              <w:rPr>
                                <w:rFonts w:eastAsia="Batang"/>
                                <w:b/>
                                <w:bCs/>
                                <w:lang w:eastAsia="zh-CN"/>
                              </w:rPr>
                            </w:pPr>
                            <w:r w:rsidRPr="00C077CF">
                              <w:rPr>
                                <w:rFonts w:eastAsia="Batang"/>
                                <w:b/>
                                <w:bCs/>
                                <w:lang w:eastAsia="zh-CN"/>
                              </w:rPr>
                              <w:t>Scheduling restriction under PRS based measurement</w:t>
                            </w:r>
                            <w:r>
                              <w:rPr>
                                <w:rFonts w:eastAsia="Batang"/>
                                <w:b/>
                                <w:bCs/>
                                <w:lang w:eastAsia="zh-CN"/>
                              </w:rPr>
                              <w:t>:</w:t>
                            </w:r>
                          </w:p>
                          <w:p w14:paraId="43D38EB3" w14:textId="77777777" w:rsidR="00EA5283" w:rsidRPr="00EA5283" w:rsidRDefault="00EA5283" w:rsidP="00EA5283">
                            <w:pPr>
                              <w:numPr>
                                <w:ilvl w:val="0"/>
                                <w:numId w:val="39"/>
                              </w:numPr>
                              <w:tabs>
                                <w:tab w:val="num" w:pos="720"/>
                              </w:tabs>
                              <w:rPr>
                                <w:rFonts w:eastAsia="Batang"/>
                                <w:b/>
                                <w:lang w:val="en-US" w:eastAsia="zh-CN"/>
                              </w:rPr>
                            </w:pPr>
                            <w:r w:rsidRPr="00EA5283">
                              <w:rPr>
                                <w:rFonts w:eastAsia="Batang"/>
                                <w:b/>
                                <w:lang w:val="en-US" w:eastAsia="zh-CN"/>
                              </w:rPr>
                              <w:t xml:space="preserve">FR1: </w:t>
                            </w:r>
                          </w:p>
                          <w:p w14:paraId="261642DE" w14:textId="77777777" w:rsidR="00EA5283" w:rsidRPr="00EA5283" w:rsidRDefault="00EA5283" w:rsidP="00EA5283">
                            <w:pPr>
                              <w:numPr>
                                <w:ilvl w:val="1"/>
                                <w:numId w:val="39"/>
                              </w:numPr>
                              <w:tabs>
                                <w:tab w:val="num" w:pos="1440"/>
                              </w:tabs>
                              <w:rPr>
                                <w:rFonts w:eastAsia="Batang"/>
                                <w:b/>
                                <w:lang w:val="en-US" w:eastAsia="zh-CN"/>
                              </w:rPr>
                            </w:pPr>
                            <w:r w:rsidRPr="00EA5283">
                              <w:rPr>
                                <w:rFonts w:eastAsia="Batang"/>
                                <w:b/>
                                <w:lang w:val="en-US" w:eastAsia="zh-CN"/>
                              </w:rPr>
                              <w:t>UE behavior on scheduling restriction in FR1 shall be the same as agreed for FR2.</w:t>
                            </w:r>
                          </w:p>
                          <w:p w14:paraId="3F101052" w14:textId="77777777" w:rsidR="00EA5283" w:rsidRPr="00EA5283" w:rsidRDefault="00EA5283" w:rsidP="00EA5283">
                            <w:pPr>
                              <w:numPr>
                                <w:ilvl w:val="0"/>
                                <w:numId w:val="39"/>
                              </w:numPr>
                              <w:tabs>
                                <w:tab w:val="num" w:pos="720"/>
                              </w:tabs>
                              <w:rPr>
                                <w:rFonts w:eastAsia="Batang"/>
                                <w:b/>
                                <w:lang w:val="en-US" w:eastAsia="zh-CN"/>
                              </w:rPr>
                            </w:pPr>
                            <w:r w:rsidRPr="00EA5283">
                              <w:rPr>
                                <w:rFonts w:eastAsia="Batang"/>
                                <w:b/>
                                <w:lang w:val="en-US" w:eastAsia="zh-CN"/>
                              </w:rPr>
                              <w:t>FR2:</w:t>
                            </w:r>
                          </w:p>
                          <w:p w14:paraId="664EF32D" w14:textId="77777777" w:rsidR="00EA5283" w:rsidRPr="00EA5283" w:rsidRDefault="00EA5283" w:rsidP="00EA5283">
                            <w:pPr>
                              <w:numPr>
                                <w:ilvl w:val="1"/>
                                <w:numId w:val="39"/>
                              </w:numPr>
                              <w:tabs>
                                <w:tab w:val="num" w:pos="1440"/>
                              </w:tabs>
                              <w:rPr>
                                <w:rFonts w:eastAsia="Batang"/>
                                <w:b/>
                                <w:lang w:val="en-US" w:eastAsia="zh-CN"/>
                              </w:rPr>
                            </w:pPr>
                            <w:r w:rsidRPr="00EA5283">
                              <w:rPr>
                                <w:rFonts w:eastAsia="Batang"/>
                                <w:b/>
                                <w:lang w:val="en-US" w:eastAsia="zh-CN"/>
                              </w:rPr>
                              <w:t>UE behavior on scheduling restriction in FR2 is according to the following RAN1 agreements:</w:t>
                            </w:r>
                          </w:p>
                          <w:p w14:paraId="7DD3F9EF" w14:textId="77777777" w:rsidR="00EA5283" w:rsidRPr="00EA5283" w:rsidRDefault="00EA5283" w:rsidP="00EA5283">
                            <w:pPr>
                              <w:numPr>
                                <w:ilvl w:val="2"/>
                                <w:numId w:val="39"/>
                              </w:numPr>
                              <w:tabs>
                                <w:tab w:val="num" w:pos="2160"/>
                              </w:tabs>
                              <w:rPr>
                                <w:rFonts w:eastAsia="Batang"/>
                                <w:b/>
                                <w:lang w:val="en-US" w:eastAsia="zh-CN"/>
                              </w:rPr>
                            </w:pPr>
                            <w:r w:rsidRPr="00EA5283">
                              <w:rPr>
                                <w:rFonts w:eastAsia="Batang"/>
                                <w:b/>
                                <w:lang w:val="en-US" w:eastAsia="zh-CN"/>
                              </w:rPr>
                              <w:t>“In case DL PRS Resources are processed in the active BWP and there is no measurement gap configured to the UE, the UE is not expected to process DL PRS in the same OFDM symbol where other DL signals and channels are transmitted to the UE.”</w:t>
                            </w:r>
                          </w:p>
                          <w:p w14:paraId="482837F1" w14:textId="77777777" w:rsidR="00EA5283" w:rsidRPr="00EA5283" w:rsidRDefault="00EA5283" w:rsidP="00EA5283">
                            <w:pPr>
                              <w:numPr>
                                <w:ilvl w:val="1"/>
                                <w:numId w:val="39"/>
                              </w:numPr>
                              <w:tabs>
                                <w:tab w:val="num" w:pos="1440"/>
                              </w:tabs>
                              <w:rPr>
                                <w:rFonts w:eastAsia="Batang"/>
                                <w:b/>
                                <w:lang w:val="en-US" w:eastAsia="zh-CN"/>
                              </w:rPr>
                            </w:pPr>
                            <w:r w:rsidRPr="00EA5283">
                              <w:rPr>
                                <w:rFonts w:eastAsia="Batang"/>
                                <w:b/>
                                <w:lang w:val="en-US" w:eastAsia="zh-CN"/>
                              </w:rPr>
                              <w:t>Impact of the above rule on the scheduling restriction on PRS based measurement requirements and the priority between data and measurement in RAN4 spec are FFS.</w:t>
                            </w:r>
                          </w:p>
                          <w:p w14:paraId="49F6E49A" w14:textId="77777777" w:rsidR="00EA5283" w:rsidRPr="00EA5283" w:rsidRDefault="00EA5283" w:rsidP="00EA5283">
                            <w:pPr>
                              <w:numPr>
                                <w:ilvl w:val="2"/>
                                <w:numId w:val="39"/>
                              </w:numPr>
                              <w:tabs>
                                <w:tab w:val="num" w:pos="2160"/>
                              </w:tabs>
                              <w:rPr>
                                <w:rFonts w:eastAsia="Batang"/>
                                <w:b/>
                                <w:lang w:val="en-US" w:eastAsia="zh-CN"/>
                              </w:rPr>
                            </w:pPr>
                            <w:r w:rsidRPr="00EA5283">
                              <w:rPr>
                                <w:rFonts w:eastAsia="Batang"/>
                                <w:b/>
                                <w:lang w:val="en-US" w:eastAsia="zh-CN"/>
                              </w:rPr>
                              <w:t>If any problem is identified by RAN4 then how to resolve it is FFS.</w:t>
                            </w:r>
                          </w:p>
                          <w:p w14:paraId="36B9D144" w14:textId="7FF458B4" w:rsidR="00C077CF" w:rsidRDefault="004E689D" w:rsidP="00801E3B">
                            <w:pPr>
                              <w:rPr>
                                <w:rFonts w:eastAsia="Batang"/>
                                <w:b/>
                                <w:bCs/>
                                <w:lang w:eastAsia="zh-CN"/>
                              </w:rPr>
                            </w:pPr>
                            <w:r w:rsidRPr="004E689D">
                              <w:rPr>
                                <w:rFonts w:eastAsia="Batang"/>
                                <w:b/>
                                <w:bCs/>
                                <w:lang w:eastAsia="zh-CN"/>
                              </w:rPr>
                              <w:t>Impact of PRS based measurements on HO</w:t>
                            </w:r>
                            <w:r>
                              <w:rPr>
                                <w:rFonts w:eastAsia="Batang"/>
                                <w:b/>
                                <w:bCs/>
                                <w:lang w:eastAsia="zh-CN"/>
                              </w:rPr>
                              <w:t>:</w:t>
                            </w:r>
                          </w:p>
                          <w:p w14:paraId="565F495F" w14:textId="77777777" w:rsidR="00E846EE" w:rsidRPr="00E846EE" w:rsidRDefault="00E846EE" w:rsidP="00E846EE">
                            <w:pPr>
                              <w:numPr>
                                <w:ilvl w:val="0"/>
                                <w:numId w:val="40"/>
                              </w:numPr>
                              <w:tabs>
                                <w:tab w:val="num" w:pos="720"/>
                              </w:tabs>
                              <w:rPr>
                                <w:rFonts w:eastAsia="Batang"/>
                                <w:b/>
                                <w:lang w:val="en-US" w:eastAsia="zh-CN"/>
                              </w:rPr>
                            </w:pPr>
                            <w:r w:rsidRPr="00E846EE">
                              <w:rPr>
                                <w:rFonts w:eastAsia="Batang"/>
                                <w:b/>
                                <w:lang w:val="en-US" w:eastAsia="zh-CN"/>
                              </w:rPr>
                              <w:t>Existing handover requirements shall apply while the UE performs PRS based measurements.</w:t>
                            </w:r>
                          </w:p>
                          <w:p w14:paraId="5BFBF44A" w14:textId="3FBE6813" w:rsidR="004E689D" w:rsidRDefault="005F0C54" w:rsidP="00801E3B">
                            <w:pPr>
                              <w:rPr>
                                <w:rFonts w:eastAsia="Batang"/>
                                <w:b/>
                                <w:bCs/>
                                <w:lang w:eastAsia="zh-CN"/>
                              </w:rPr>
                            </w:pPr>
                            <w:r w:rsidRPr="005F0C54">
                              <w:rPr>
                                <w:rFonts w:eastAsia="Batang"/>
                                <w:b/>
                                <w:bCs/>
                                <w:lang w:eastAsia="zh-CN"/>
                              </w:rPr>
                              <w:t>Impact of PRS based measurements on UE timing</w:t>
                            </w:r>
                            <w:r>
                              <w:rPr>
                                <w:rFonts w:eastAsia="Batang"/>
                                <w:b/>
                                <w:bCs/>
                                <w:lang w:eastAsia="zh-CN"/>
                              </w:rPr>
                              <w:t>:</w:t>
                            </w:r>
                          </w:p>
                          <w:p w14:paraId="2A0C8698" w14:textId="77777777" w:rsidR="005F0C54" w:rsidRPr="005F0C54" w:rsidRDefault="005F0C54" w:rsidP="005F0C54">
                            <w:pPr>
                              <w:numPr>
                                <w:ilvl w:val="0"/>
                                <w:numId w:val="41"/>
                              </w:numPr>
                              <w:tabs>
                                <w:tab w:val="num" w:pos="720"/>
                              </w:tabs>
                              <w:rPr>
                                <w:rFonts w:eastAsia="Batang"/>
                                <w:b/>
                                <w:lang w:val="en-US" w:eastAsia="zh-CN"/>
                              </w:rPr>
                            </w:pPr>
                            <w:r w:rsidRPr="005F0C54">
                              <w:rPr>
                                <w:rFonts w:eastAsia="Batang"/>
                                <w:b/>
                                <w:lang w:val="en-US" w:eastAsia="zh-CN"/>
                              </w:rPr>
                              <w:t>Existing requirements on UE transmit timing in section 7.1 and TA in section 7.3 in TS 38.133 shall apply during the PRS based positioning measurements.</w:t>
                            </w:r>
                          </w:p>
                          <w:p w14:paraId="06AB75CD" w14:textId="77777777" w:rsidR="005F0C54" w:rsidRPr="009C5EB9" w:rsidRDefault="005F0C54" w:rsidP="00801E3B">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47FEDC19" id="_x0000_t202" coordsize="21600,21600" o:spt="202" path="m,l,21600r21600,l21600,xe">
                <v:stroke joinstyle="miter"/>
                <v:path gradientshapeok="t" o:connecttype="rect"/>
              </v:shapetype>
              <v:shape id="Text Box 1" o:spid="_x0000_s1026" type="#_x0000_t202" style="width:463.1pt;height:4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INFIQIAAEUEAAAOAAAAZHJzL2Uyb0RvYy54bWysU9uO0zAQfUfiHyy/07RVA2206WrpUoS0&#10;XKRdPsCxncbC9hjbbVK+nrHTLRHwhEgka+wZH585M3NzOxhNTtIHBbami9mcEmk5CGUPNf36tH+1&#10;piREZgXTYGVNzzLQ2+3LFze9q+QSOtBCeoIgNlS9q2kXo6uKIvBOGhZm4KRFZwvesIhbfyiEZz2i&#10;G10s5/PXRQ9eOA9choCn96OTbjN+20oeP7dtkJHomiK3mFef1yatxfaGVQfPXKf4hQb7BxaGKYuP&#10;XqHuWWTk6NUfUEZxDwHaOONgCmhbxWXOAbNZzH/L5rFjTuZcUJzgrjKF/wfLP52+eKIE1o4SywyW&#10;6EkOkbyFgSySOr0LFQY9OgyLAx6nyJRpcA/AvwViYdcxe5B33kPfSSaQXb5ZTK6OOCGBNP1HEPgM&#10;O0bIQEPrTQJEMQiiY5XO18okKhwPy/V6sVqii6OvXOG/KRO7glXP150P8b0EQ5JRU4+lz/Ds9BDi&#10;GPockumDVmKvtM4bf2h22pMTwzbZ5++CHqZh2pK+pptyWY4KTH1hCjHP398gjIrY71qZmq6vQaxK&#10;ur2zIndjZEqPNmanLSaZhEzajSrGoRkuhWlAnFFSD2Nf4xyi0YH/QUmPPV3T8P3IvKREf7BYls1i&#10;tUpDkDer8k0S1E89zdTDLEeomkZKRnMX8+AkwSzcYflalYVN9EYmF67Yq7k0l7lKwzDd56hf07/9&#10;CQAA//8DAFBLAwQUAAYACAAAACEAO9uwbtsAAAAFAQAADwAAAGRycy9kb3ducmV2LnhtbEyPwUrE&#10;MBCG74LvEEbwIm5q1bqtTRcRFL3pKnrNNrNtMZnUJNutb+/oRS8Dw//zzTf1anZWTBji4EnB2SID&#10;gdR6M1Cn4PXl7nQJIiZNRltPqOALI6yaw4NaV8bv6RmndeoEQyhWWkGf0lhJGdsenY4LPyJxtvXB&#10;6cRr6KQJes9wZ2WeZYV0eiC+0OsRb3tsP9Y7p2B58TC9x8fzp7e22NoynVxN959BqeOj+eYaRMI5&#10;/ZXhR5/VoWGnjd+RicIq4EfS7+SszIscxIbBl2UGsqnlf/vmGwAA//8DAFBLAQItABQABgAIAAAA&#10;IQC2gziS/gAAAOEBAAATAAAAAAAAAAAAAAAAAAAAAABbQ29udGVudF9UeXBlc10ueG1sUEsBAi0A&#10;FAAGAAgAAAAhADj9If/WAAAAlAEAAAsAAAAAAAAAAAAAAAAALwEAAF9yZWxzLy5yZWxzUEsBAi0A&#10;FAAGAAgAAAAhAIMcg0UhAgAARQQAAA4AAAAAAAAAAAAAAAAALgIAAGRycy9lMm9Eb2MueG1sUEsB&#10;Ai0AFAAGAAgAAAAhADvbsG7bAAAABQEAAA8AAAAAAAAAAAAAAAAAewQAAGRycy9kb3ducmV2Lnht&#10;bFBLBQYAAAAABAAEAPMAAACDBQAAAAA=&#10;">
                <v:textbox>
                  <w:txbxContent>
                    <w:p w14:paraId="69C7430A" w14:textId="07A2587A" w:rsidR="001A6DEA" w:rsidRDefault="006E086C" w:rsidP="00801E3B">
                      <w:pPr>
                        <w:rPr>
                          <w:rFonts w:eastAsia="Batang"/>
                          <w:b/>
                          <w:bCs/>
                          <w:lang w:eastAsia="zh-CN"/>
                        </w:rPr>
                      </w:pPr>
                      <w:r w:rsidRPr="006E086C">
                        <w:rPr>
                          <w:rFonts w:eastAsia="Batang"/>
                          <w:b/>
                          <w:bCs/>
                          <w:lang w:eastAsia="zh-CN"/>
                        </w:rPr>
                        <w:t>Need for gaps for RSTD measurements</w:t>
                      </w:r>
                      <w:r>
                        <w:rPr>
                          <w:rFonts w:eastAsia="Batang"/>
                          <w:b/>
                          <w:bCs/>
                          <w:lang w:eastAsia="zh-CN"/>
                        </w:rPr>
                        <w:t>:</w:t>
                      </w:r>
                    </w:p>
                    <w:p w14:paraId="6E241619" w14:textId="77777777" w:rsidR="005F564F" w:rsidRPr="005F564F" w:rsidRDefault="005F564F" w:rsidP="005F564F">
                      <w:pPr>
                        <w:numPr>
                          <w:ilvl w:val="0"/>
                          <w:numId w:val="38"/>
                        </w:numPr>
                        <w:tabs>
                          <w:tab w:val="num" w:pos="720"/>
                        </w:tabs>
                        <w:rPr>
                          <w:rFonts w:eastAsia="Batang"/>
                          <w:b/>
                          <w:lang w:val="en-US" w:eastAsia="zh-CN"/>
                        </w:rPr>
                      </w:pPr>
                      <w:r w:rsidRPr="005F564F">
                        <w:rPr>
                          <w:rFonts w:eastAsia="Batang"/>
                          <w:b/>
                          <w:lang w:val="en-US" w:eastAsia="zh-CN"/>
                        </w:rPr>
                        <w:t>Condition under which no gaps are needed for PRS measurements:</w:t>
                      </w:r>
                    </w:p>
                    <w:p w14:paraId="7970BDE1" w14:textId="77777777" w:rsidR="005F564F" w:rsidRPr="005F564F" w:rsidRDefault="005F564F" w:rsidP="005F564F">
                      <w:pPr>
                        <w:numPr>
                          <w:ilvl w:val="1"/>
                          <w:numId w:val="38"/>
                        </w:numPr>
                        <w:tabs>
                          <w:tab w:val="num" w:pos="1440"/>
                        </w:tabs>
                        <w:rPr>
                          <w:rFonts w:eastAsia="Batang"/>
                          <w:b/>
                          <w:lang w:val="en-US" w:eastAsia="zh-CN"/>
                        </w:rPr>
                      </w:pPr>
                      <w:r w:rsidRPr="005F564F">
                        <w:rPr>
                          <w:rFonts w:eastAsia="Batang"/>
                          <w:b/>
                          <w:lang w:val="en-US" w:eastAsia="zh-CN"/>
                        </w:rPr>
                        <w:t xml:space="preserve">If SCSs of reference and neighbor cells’ PRS are the same and the PRS are within the active BWP, and this SCS is same as active BWP SCS, then the UE can measure without gaps and without any scheduling restriction; </w:t>
                      </w:r>
                    </w:p>
                    <w:p w14:paraId="75316A3B" w14:textId="77777777" w:rsidR="005F564F" w:rsidRPr="005F564F" w:rsidRDefault="005F564F" w:rsidP="005F564F">
                      <w:pPr>
                        <w:numPr>
                          <w:ilvl w:val="1"/>
                          <w:numId w:val="38"/>
                        </w:numPr>
                        <w:tabs>
                          <w:tab w:val="num" w:pos="1440"/>
                        </w:tabs>
                        <w:rPr>
                          <w:rFonts w:eastAsia="Batang"/>
                          <w:b/>
                          <w:lang w:val="en-US" w:eastAsia="zh-CN"/>
                        </w:rPr>
                      </w:pPr>
                      <w:r w:rsidRPr="005F564F">
                        <w:rPr>
                          <w:rFonts w:eastAsia="Batang"/>
                          <w:b/>
                          <w:lang w:val="en-US" w:eastAsia="zh-CN"/>
                        </w:rPr>
                        <w:t>otherwise whether the UE needs gaps/scheduling restriction or not to measure PRS is FFS</w:t>
                      </w:r>
                    </w:p>
                    <w:p w14:paraId="7A28F943" w14:textId="5172A892" w:rsidR="006E086C" w:rsidRDefault="00C077CF" w:rsidP="00801E3B">
                      <w:pPr>
                        <w:rPr>
                          <w:rFonts w:eastAsia="Batang"/>
                          <w:b/>
                          <w:bCs/>
                          <w:lang w:eastAsia="zh-CN"/>
                        </w:rPr>
                      </w:pPr>
                      <w:r w:rsidRPr="00C077CF">
                        <w:rPr>
                          <w:rFonts w:eastAsia="Batang"/>
                          <w:b/>
                          <w:bCs/>
                          <w:lang w:eastAsia="zh-CN"/>
                        </w:rPr>
                        <w:t>Scheduling restriction under PRS based measurement</w:t>
                      </w:r>
                      <w:r>
                        <w:rPr>
                          <w:rFonts w:eastAsia="Batang"/>
                          <w:b/>
                          <w:bCs/>
                          <w:lang w:eastAsia="zh-CN"/>
                        </w:rPr>
                        <w:t>:</w:t>
                      </w:r>
                    </w:p>
                    <w:p w14:paraId="43D38EB3" w14:textId="77777777" w:rsidR="00EA5283" w:rsidRPr="00EA5283" w:rsidRDefault="00EA5283" w:rsidP="00EA5283">
                      <w:pPr>
                        <w:numPr>
                          <w:ilvl w:val="0"/>
                          <w:numId w:val="39"/>
                        </w:numPr>
                        <w:tabs>
                          <w:tab w:val="num" w:pos="720"/>
                        </w:tabs>
                        <w:rPr>
                          <w:rFonts w:eastAsia="Batang"/>
                          <w:b/>
                          <w:lang w:val="en-US" w:eastAsia="zh-CN"/>
                        </w:rPr>
                      </w:pPr>
                      <w:r w:rsidRPr="00EA5283">
                        <w:rPr>
                          <w:rFonts w:eastAsia="Batang"/>
                          <w:b/>
                          <w:lang w:val="en-US" w:eastAsia="zh-CN"/>
                        </w:rPr>
                        <w:t xml:space="preserve">FR1: </w:t>
                      </w:r>
                    </w:p>
                    <w:p w14:paraId="261642DE" w14:textId="77777777" w:rsidR="00EA5283" w:rsidRPr="00EA5283" w:rsidRDefault="00EA5283" w:rsidP="00EA5283">
                      <w:pPr>
                        <w:numPr>
                          <w:ilvl w:val="1"/>
                          <w:numId w:val="39"/>
                        </w:numPr>
                        <w:tabs>
                          <w:tab w:val="num" w:pos="1440"/>
                        </w:tabs>
                        <w:rPr>
                          <w:rFonts w:eastAsia="Batang"/>
                          <w:b/>
                          <w:lang w:val="en-US" w:eastAsia="zh-CN"/>
                        </w:rPr>
                      </w:pPr>
                      <w:r w:rsidRPr="00EA5283">
                        <w:rPr>
                          <w:rFonts w:eastAsia="Batang"/>
                          <w:b/>
                          <w:lang w:val="en-US" w:eastAsia="zh-CN"/>
                        </w:rPr>
                        <w:t>UE behavior on scheduling restriction in FR1 shall be the same as agreed for FR2.</w:t>
                      </w:r>
                    </w:p>
                    <w:p w14:paraId="3F101052" w14:textId="77777777" w:rsidR="00EA5283" w:rsidRPr="00EA5283" w:rsidRDefault="00EA5283" w:rsidP="00EA5283">
                      <w:pPr>
                        <w:numPr>
                          <w:ilvl w:val="0"/>
                          <w:numId w:val="39"/>
                        </w:numPr>
                        <w:tabs>
                          <w:tab w:val="num" w:pos="720"/>
                        </w:tabs>
                        <w:rPr>
                          <w:rFonts w:eastAsia="Batang"/>
                          <w:b/>
                          <w:lang w:val="en-US" w:eastAsia="zh-CN"/>
                        </w:rPr>
                      </w:pPr>
                      <w:r w:rsidRPr="00EA5283">
                        <w:rPr>
                          <w:rFonts w:eastAsia="Batang"/>
                          <w:b/>
                          <w:lang w:val="en-US" w:eastAsia="zh-CN"/>
                        </w:rPr>
                        <w:t>FR2:</w:t>
                      </w:r>
                    </w:p>
                    <w:p w14:paraId="664EF32D" w14:textId="77777777" w:rsidR="00EA5283" w:rsidRPr="00EA5283" w:rsidRDefault="00EA5283" w:rsidP="00EA5283">
                      <w:pPr>
                        <w:numPr>
                          <w:ilvl w:val="1"/>
                          <w:numId w:val="39"/>
                        </w:numPr>
                        <w:tabs>
                          <w:tab w:val="num" w:pos="1440"/>
                        </w:tabs>
                        <w:rPr>
                          <w:rFonts w:eastAsia="Batang"/>
                          <w:b/>
                          <w:lang w:val="en-US" w:eastAsia="zh-CN"/>
                        </w:rPr>
                      </w:pPr>
                      <w:r w:rsidRPr="00EA5283">
                        <w:rPr>
                          <w:rFonts w:eastAsia="Batang"/>
                          <w:b/>
                          <w:lang w:val="en-US" w:eastAsia="zh-CN"/>
                        </w:rPr>
                        <w:t>UE behavior on scheduling restriction in FR2 is according to the following RAN1 agreements:</w:t>
                      </w:r>
                    </w:p>
                    <w:p w14:paraId="7DD3F9EF" w14:textId="77777777" w:rsidR="00EA5283" w:rsidRPr="00EA5283" w:rsidRDefault="00EA5283" w:rsidP="00EA5283">
                      <w:pPr>
                        <w:numPr>
                          <w:ilvl w:val="2"/>
                          <w:numId w:val="39"/>
                        </w:numPr>
                        <w:tabs>
                          <w:tab w:val="num" w:pos="2160"/>
                        </w:tabs>
                        <w:rPr>
                          <w:rFonts w:eastAsia="Batang"/>
                          <w:b/>
                          <w:lang w:val="en-US" w:eastAsia="zh-CN"/>
                        </w:rPr>
                      </w:pPr>
                      <w:r w:rsidRPr="00EA5283">
                        <w:rPr>
                          <w:rFonts w:eastAsia="Batang"/>
                          <w:b/>
                          <w:lang w:val="en-US" w:eastAsia="zh-CN"/>
                        </w:rPr>
                        <w:t>“In case DL PRS Resources are processed in the active BWP and there is no measurement gap configured to the UE, the UE is not expected to process DL PRS in the same OFDM symbol where other DL signals and channels are transmitted to the UE.”</w:t>
                      </w:r>
                    </w:p>
                    <w:p w14:paraId="482837F1" w14:textId="77777777" w:rsidR="00EA5283" w:rsidRPr="00EA5283" w:rsidRDefault="00EA5283" w:rsidP="00EA5283">
                      <w:pPr>
                        <w:numPr>
                          <w:ilvl w:val="1"/>
                          <w:numId w:val="39"/>
                        </w:numPr>
                        <w:tabs>
                          <w:tab w:val="num" w:pos="1440"/>
                        </w:tabs>
                        <w:rPr>
                          <w:rFonts w:eastAsia="Batang"/>
                          <w:b/>
                          <w:lang w:val="en-US" w:eastAsia="zh-CN"/>
                        </w:rPr>
                      </w:pPr>
                      <w:r w:rsidRPr="00EA5283">
                        <w:rPr>
                          <w:rFonts w:eastAsia="Batang"/>
                          <w:b/>
                          <w:lang w:val="en-US" w:eastAsia="zh-CN"/>
                        </w:rPr>
                        <w:t>Impact of the above rule on the scheduling restriction on PRS based measurement requirements and the priority between data and measurement in RAN4 spec are FFS.</w:t>
                      </w:r>
                    </w:p>
                    <w:p w14:paraId="49F6E49A" w14:textId="77777777" w:rsidR="00EA5283" w:rsidRPr="00EA5283" w:rsidRDefault="00EA5283" w:rsidP="00EA5283">
                      <w:pPr>
                        <w:numPr>
                          <w:ilvl w:val="2"/>
                          <w:numId w:val="39"/>
                        </w:numPr>
                        <w:tabs>
                          <w:tab w:val="num" w:pos="2160"/>
                        </w:tabs>
                        <w:rPr>
                          <w:rFonts w:eastAsia="Batang"/>
                          <w:b/>
                          <w:lang w:val="en-US" w:eastAsia="zh-CN"/>
                        </w:rPr>
                      </w:pPr>
                      <w:r w:rsidRPr="00EA5283">
                        <w:rPr>
                          <w:rFonts w:eastAsia="Batang"/>
                          <w:b/>
                          <w:lang w:val="en-US" w:eastAsia="zh-CN"/>
                        </w:rPr>
                        <w:t>If any problem is identified by RAN4 then how to resolve it is FFS.</w:t>
                      </w:r>
                    </w:p>
                    <w:p w14:paraId="36B9D144" w14:textId="7FF458B4" w:rsidR="00C077CF" w:rsidRDefault="004E689D" w:rsidP="00801E3B">
                      <w:pPr>
                        <w:rPr>
                          <w:rFonts w:eastAsia="Batang"/>
                          <w:b/>
                          <w:bCs/>
                          <w:lang w:eastAsia="zh-CN"/>
                        </w:rPr>
                      </w:pPr>
                      <w:r w:rsidRPr="004E689D">
                        <w:rPr>
                          <w:rFonts w:eastAsia="Batang"/>
                          <w:b/>
                          <w:bCs/>
                          <w:lang w:eastAsia="zh-CN"/>
                        </w:rPr>
                        <w:t>Impact of PRS based measurements on HO</w:t>
                      </w:r>
                      <w:r>
                        <w:rPr>
                          <w:rFonts w:eastAsia="Batang"/>
                          <w:b/>
                          <w:bCs/>
                          <w:lang w:eastAsia="zh-CN"/>
                        </w:rPr>
                        <w:t>:</w:t>
                      </w:r>
                    </w:p>
                    <w:p w14:paraId="565F495F" w14:textId="77777777" w:rsidR="00E846EE" w:rsidRPr="00E846EE" w:rsidRDefault="00E846EE" w:rsidP="00E846EE">
                      <w:pPr>
                        <w:numPr>
                          <w:ilvl w:val="0"/>
                          <w:numId w:val="40"/>
                        </w:numPr>
                        <w:tabs>
                          <w:tab w:val="num" w:pos="720"/>
                        </w:tabs>
                        <w:rPr>
                          <w:rFonts w:eastAsia="Batang"/>
                          <w:b/>
                          <w:lang w:val="en-US" w:eastAsia="zh-CN"/>
                        </w:rPr>
                      </w:pPr>
                      <w:r w:rsidRPr="00E846EE">
                        <w:rPr>
                          <w:rFonts w:eastAsia="Batang"/>
                          <w:b/>
                          <w:lang w:val="en-US" w:eastAsia="zh-CN"/>
                        </w:rPr>
                        <w:t>Existing handover requirements shall apply while the UE performs PRS based measurements.</w:t>
                      </w:r>
                    </w:p>
                    <w:p w14:paraId="5BFBF44A" w14:textId="3FBE6813" w:rsidR="004E689D" w:rsidRDefault="005F0C54" w:rsidP="00801E3B">
                      <w:pPr>
                        <w:rPr>
                          <w:rFonts w:eastAsia="Batang"/>
                          <w:b/>
                          <w:bCs/>
                          <w:lang w:eastAsia="zh-CN"/>
                        </w:rPr>
                      </w:pPr>
                      <w:r w:rsidRPr="005F0C54">
                        <w:rPr>
                          <w:rFonts w:eastAsia="Batang"/>
                          <w:b/>
                          <w:bCs/>
                          <w:lang w:eastAsia="zh-CN"/>
                        </w:rPr>
                        <w:t>Impact of PRS based measurements on UE timing</w:t>
                      </w:r>
                      <w:r>
                        <w:rPr>
                          <w:rFonts w:eastAsia="Batang"/>
                          <w:b/>
                          <w:bCs/>
                          <w:lang w:eastAsia="zh-CN"/>
                        </w:rPr>
                        <w:t>:</w:t>
                      </w:r>
                    </w:p>
                    <w:p w14:paraId="2A0C8698" w14:textId="77777777" w:rsidR="005F0C54" w:rsidRPr="005F0C54" w:rsidRDefault="005F0C54" w:rsidP="005F0C54">
                      <w:pPr>
                        <w:numPr>
                          <w:ilvl w:val="0"/>
                          <w:numId w:val="41"/>
                        </w:numPr>
                        <w:tabs>
                          <w:tab w:val="num" w:pos="720"/>
                        </w:tabs>
                        <w:rPr>
                          <w:rFonts w:eastAsia="Batang"/>
                          <w:b/>
                          <w:lang w:val="en-US" w:eastAsia="zh-CN"/>
                        </w:rPr>
                      </w:pPr>
                      <w:r w:rsidRPr="005F0C54">
                        <w:rPr>
                          <w:rFonts w:eastAsia="Batang"/>
                          <w:b/>
                          <w:lang w:val="en-US" w:eastAsia="zh-CN"/>
                        </w:rPr>
                        <w:t>Existing requirements on UE transmit timing in section 7.1 and TA in section 7.3 in TS 38.133 shall apply during the PRS based positioning measurements.</w:t>
                      </w:r>
                    </w:p>
                    <w:p w14:paraId="06AB75CD" w14:textId="77777777" w:rsidR="005F0C54" w:rsidRPr="009C5EB9" w:rsidRDefault="005F0C54" w:rsidP="00801E3B">
                      <w:pPr>
                        <w:rPr>
                          <w:rFonts w:eastAsia="Batang"/>
                          <w:b/>
                          <w:lang w:eastAsia="zh-CN"/>
                        </w:rPr>
                      </w:pPr>
                    </w:p>
                  </w:txbxContent>
                </v:textbox>
                <w10:anchorlock/>
              </v:shape>
            </w:pict>
          </mc:Fallback>
        </mc:AlternateContent>
      </w:r>
    </w:p>
    <w:p w14:paraId="0A860AAA" w14:textId="02DB18E4" w:rsidR="00C93442" w:rsidRPr="00804DAC" w:rsidRDefault="00C93442" w:rsidP="00804DAC">
      <w:pPr>
        <w:rPr>
          <w:lang w:val="en-US"/>
        </w:rPr>
      </w:pPr>
      <w:r>
        <w:rPr>
          <w:lang w:val="en-US"/>
        </w:rPr>
        <w:t xml:space="preserve">In this paper, we discuss </w:t>
      </w:r>
      <w:r w:rsidR="007B5E2A">
        <w:rPr>
          <w:lang w:val="en-US"/>
        </w:rPr>
        <w:t>some open issues regarding collision of PRS with other NR signals/channels,</w:t>
      </w:r>
      <w:r w:rsidR="002A7437">
        <w:rPr>
          <w:lang w:val="en-US"/>
        </w:rPr>
        <w:t xml:space="preserve"> </w:t>
      </w:r>
      <w:r w:rsidR="008C65EB">
        <w:rPr>
          <w:lang w:val="en-US"/>
        </w:rPr>
        <w:t>gap</w:t>
      </w:r>
      <w:r w:rsidR="002A7437">
        <w:rPr>
          <w:lang w:val="en-US"/>
        </w:rPr>
        <w:t xml:space="preserve"> for PRS measurement</w:t>
      </w:r>
      <w:r w:rsidR="008C65EB">
        <w:rPr>
          <w:lang w:val="en-US"/>
        </w:rPr>
        <w:t>, and BWP switching</w:t>
      </w:r>
      <w:r w:rsidR="002A7437">
        <w:rPr>
          <w:lang w:val="en-US"/>
        </w:rPr>
        <w:t xml:space="preserve"> impact on </w:t>
      </w:r>
      <w:r w:rsidR="005E51C8">
        <w:rPr>
          <w:lang w:val="en-US"/>
        </w:rPr>
        <w:t xml:space="preserve">PRS measurements. </w:t>
      </w:r>
      <w:r w:rsidR="008C65EB">
        <w:rPr>
          <w:lang w:val="en-US"/>
        </w:rPr>
        <w:t xml:space="preserve"> </w:t>
      </w:r>
    </w:p>
    <w:p w14:paraId="2D0D5189" w14:textId="6AFB13FD" w:rsidR="00C51EC1" w:rsidRDefault="00052026" w:rsidP="00C51EC1">
      <w:pPr>
        <w:pStyle w:val="Heading1"/>
        <w:rPr>
          <w:lang w:val="en-US"/>
        </w:rPr>
      </w:pPr>
      <w:r>
        <w:rPr>
          <w:lang w:val="en-US"/>
        </w:rPr>
        <w:lastRenderedPageBreak/>
        <w:t>Collision with other NR signals</w:t>
      </w:r>
    </w:p>
    <w:p w14:paraId="3D3AB756" w14:textId="193FECB9" w:rsidR="000D7A9E" w:rsidRDefault="000D7A9E" w:rsidP="000D7A9E">
      <w:pPr>
        <w:rPr>
          <w:lang w:val="en-US"/>
        </w:rPr>
      </w:pPr>
      <w:r>
        <w:rPr>
          <w:lang w:val="en-US"/>
        </w:rPr>
        <w:t xml:space="preserve">In RAN1#99 meeting, the following agreement was made regarding the </w:t>
      </w:r>
      <w:r w:rsidR="007628CF">
        <w:rPr>
          <w:lang w:val="en-US"/>
        </w:rPr>
        <w:t>scheduling restriction of PRS and other NR signals/channels:</w:t>
      </w:r>
    </w:p>
    <w:p w14:paraId="44693B6A" w14:textId="5A4E9023" w:rsidR="007628CF" w:rsidRDefault="007628CF" w:rsidP="000D7A9E">
      <w:pPr>
        <w:rPr>
          <w:lang w:val="en-US"/>
        </w:rPr>
      </w:pPr>
      <w:r w:rsidRPr="0074147F">
        <w:rPr>
          <w:noProof/>
          <w:lang w:val="en-US" w:eastAsia="zh-CN"/>
        </w:rPr>
        <mc:AlternateContent>
          <mc:Choice Requires="wps">
            <w:drawing>
              <wp:inline distT="0" distB="0" distL="0" distR="0" wp14:anchorId="0A98C242" wp14:editId="49D3B834">
                <wp:extent cx="5881420" cy="1160891"/>
                <wp:effectExtent l="0" t="0" r="24130"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160891"/>
                        </a:xfrm>
                        <a:prstGeom prst="rect">
                          <a:avLst/>
                        </a:prstGeom>
                        <a:solidFill>
                          <a:srgbClr val="FFFFFF"/>
                        </a:solidFill>
                        <a:ln w="9525">
                          <a:solidFill>
                            <a:srgbClr val="000000"/>
                          </a:solidFill>
                          <a:miter lim="800000"/>
                          <a:headEnd/>
                          <a:tailEnd/>
                        </a:ln>
                      </wps:spPr>
                      <wps:txbx>
                        <w:txbxContent>
                          <w:p w14:paraId="6BA7B3F8" w14:textId="77777777" w:rsidR="00BD1E1C" w:rsidRDefault="00BD1E1C" w:rsidP="00BD1E1C">
                            <w:pPr>
                              <w:rPr>
                                <w:lang w:eastAsia="x-none"/>
                              </w:rPr>
                            </w:pPr>
                            <w:r w:rsidRPr="002C3B95">
                              <w:rPr>
                                <w:highlight w:val="green"/>
                                <w:lang w:eastAsia="x-none"/>
                              </w:rPr>
                              <w:t>Agreement:</w:t>
                            </w:r>
                          </w:p>
                          <w:p w14:paraId="1BB0308D" w14:textId="77777777" w:rsidR="00BD1E1C" w:rsidRDefault="00BD1E1C" w:rsidP="00BD1E1C">
                            <w:pPr>
                              <w:rPr>
                                <w:lang w:eastAsia="x-none"/>
                              </w:rPr>
                            </w:pPr>
                            <w:r>
                              <w:rPr>
                                <w:lang w:eastAsia="x-none"/>
                              </w:rPr>
                              <w:t>In case DL PRS Resources are processed in the active BWP and there is no measurement gap configured to the UE, at least in FR2, the UE is not expected to process DL PRS in the same OFDM symbol where other DL signals and channels are transmitted to the UE. Behaviour in FR1 is up to RAN4 to decide.</w:t>
                            </w:r>
                          </w:p>
                          <w:p w14:paraId="514343A6" w14:textId="77777777" w:rsidR="00BD1E1C" w:rsidRDefault="00BD1E1C" w:rsidP="00BD1E1C">
                            <w:pPr>
                              <w:numPr>
                                <w:ilvl w:val="0"/>
                                <w:numId w:val="42"/>
                              </w:numPr>
                              <w:spacing w:after="0"/>
                              <w:rPr>
                                <w:lang w:eastAsia="x-none"/>
                              </w:rPr>
                            </w:pPr>
                            <w:r>
                              <w:rPr>
                                <w:lang w:eastAsia="x-none"/>
                              </w:rPr>
                              <w:t xml:space="preserve">Include this agreement in </w:t>
                            </w:r>
                            <w:r w:rsidRPr="004F7C7B">
                              <w:rPr>
                                <w:lang w:eastAsia="x-none"/>
                              </w:rPr>
                              <w:t>an LS to RAN4</w:t>
                            </w:r>
                            <w:r>
                              <w:rPr>
                                <w:lang w:eastAsia="x-none"/>
                              </w:rPr>
                              <w:t>.</w:t>
                            </w:r>
                          </w:p>
                          <w:p w14:paraId="09C5A9E3" w14:textId="77777777" w:rsidR="007628CF" w:rsidRPr="009C5EB9" w:rsidRDefault="007628CF" w:rsidP="007628CF">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0A98C242" id="Text Box 2" o:spid="_x0000_s1027" type="#_x0000_t202" style="width:463.1pt;height:9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V6JAIAAEwEAAAOAAAAZHJzL2Uyb0RvYy54bWysVNtu2zAMfR+wfxD0vviCpEuMOEWXLsOA&#10;7gK0+wBZlmNhkqhJSuzu60fJaRp028swPwiSSB0eHpJeX49akaNwXoKpaTHLKRGGQyvNvqbfHnZv&#10;lpT4wEzLFBhR00fh6fXm9av1YCtRQg+qFY4giPHVYGvah2CrLPO8F5r5GVhh0NiB0yzg0e2z1rEB&#10;0bXKyjy/ygZwrXXAhfd4ezsZ6Sbhd53g4UvXeRGIqilyC2l1aW3imm3WrNo7ZnvJTzTYP7DQTBoM&#10;eoa6ZYGRg5O/QWnJHXjowoyDzqDrJBcpB8ymyF9kc98zK1IuKI63Z5n8/4Pln49fHZFtTUtKDNNY&#10;ogcxBvIORlJGdQbrK3S6t+gWRrzGKqdMvb0D/t0TA9uemb24cQ6GXrAW2RXxZXbxdMLxEaQZPkGL&#10;YdghQAIaO6ejdCgGQXSs0uO5MpEKx8vFclnMSzRxtBXFVb5cTTFY9fTcOh8+CNAkbmrqsPQJnh3v&#10;fIh0WPXkEqN5ULLdSaXSwe2brXLkyLBNdulLGbxwU4YMNV0tysWkwF8h8vT9CULLgP2upK7p8uzE&#10;qqjbe9OmbgxMqmmPlJU5CRm1m1QMYzOmiiUFosgNtI+orIOpvXEccdOD+0nJgK1dU//jwJygRH00&#10;WJ1VMZ/HWUiH+eJt1NVdWppLCzMcoWoaKJm225DmJ+pm4Aar2Mmk7zOTE2Vs2ST7abziTFyek9fz&#10;T2DzCwAA//8DAFBLAwQUAAYACAAAACEAVZHZU9sAAAAFAQAADwAAAGRycy9kb3ducmV2LnhtbEyP&#10;QUvEMBCF74L/IYzgRdzUKrVbmy4iKHpbV9Frtplti8mkJtlu/feOXvTyYHiP976pV7OzYsIQB08K&#10;LhYZCKTWm4E6Ba8v9+cliJg0GW09oYIvjLBqjo9qXRl/oGecNqkTXEKx0gr6lMZKytj26HRc+BGJ&#10;vZ0PTic+QydN0Acud1bmWVZIpwfihV6PeNdj+7HZOwXl1eP0Hp8u129tsbPLdHY9PXwGpU5P5tsb&#10;EAnn9BeGH3xGh4aZtn5PJgqrgB9Jv8reMi9yEFsOlXkJsqnlf/rmGwAA//8DAFBLAQItABQABgAI&#10;AAAAIQC2gziS/gAAAOEBAAATAAAAAAAAAAAAAAAAAAAAAABbQ29udGVudF9UeXBlc10ueG1sUEsB&#10;Ai0AFAAGAAgAAAAhADj9If/WAAAAlAEAAAsAAAAAAAAAAAAAAAAALwEAAF9yZWxzLy5yZWxzUEsB&#10;Ai0AFAAGAAgAAAAhAP+UFXokAgAATAQAAA4AAAAAAAAAAAAAAAAALgIAAGRycy9lMm9Eb2MueG1s&#10;UEsBAi0AFAAGAAgAAAAhAFWR2VPbAAAABQEAAA8AAAAAAAAAAAAAAAAAfgQAAGRycy9kb3ducmV2&#10;LnhtbFBLBQYAAAAABAAEAPMAAACGBQAAAAA=&#10;">
                <v:textbox>
                  <w:txbxContent>
                    <w:p w14:paraId="6BA7B3F8" w14:textId="77777777" w:rsidR="00BD1E1C" w:rsidRDefault="00BD1E1C" w:rsidP="00BD1E1C">
                      <w:pPr>
                        <w:rPr>
                          <w:lang w:eastAsia="x-none"/>
                        </w:rPr>
                      </w:pPr>
                      <w:r w:rsidRPr="002C3B95">
                        <w:rPr>
                          <w:highlight w:val="green"/>
                          <w:lang w:eastAsia="x-none"/>
                        </w:rPr>
                        <w:t>Agreement:</w:t>
                      </w:r>
                    </w:p>
                    <w:p w14:paraId="1BB0308D" w14:textId="77777777" w:rsidR="00BD1E1C" w:rsidRDefault="00BD1E1C" w:rsidP="00BD1E1C">
                      <w:pPr>
                        <w:rPr>
                          <w:lang w:eastAsia="x-none"/>
                        </w:rPr>
                      </w:pPr>
                      <w:r>
                        <w:rPr>
                          <w:lang w:eastAsia="x-none"/>
                        </w:rPr>
                        <w:t>In case DL PRS Resources are processed in the active BWP and there is no measurement gap configured to the UE, at least in FR2, the UE is not expected to process DL PRS in the same OFDM symbol where other DL signals and channels are transmitted to the UE. Behaviour in FR1 is up to RAN4 to decide.</w:t>
                      </w:r>
                    </w:p>
                    <w:p w14:paraId="514343A6" w14:textId="77777777" w:rsidR="00BD1E1C" w:rsidRDefault="00BD1E1C" w:rsidP="00BD1E1C">
                      <w:pPr>
                        <w:numPr>
                          <w:ilvl w:val="0"/>
                          <w:numId w:val="42"/>
                        </w:numPr>
                        <w:spacing w:after="0"/>
                        <w:rPr>
                          <w:lang w:eastAsia="x-none"/>
                        </w:rPr>
                      </w:pPr>
                      <w:r>
                        <w:rPr>
                          <w:lang w:eastAsia="x-none"/>
                        </w:rPr>
                        <w:t xml:space="preserve">Include this agreement in </w:t>
                      </w:r>
                      <w:r w:rsidRPr="004F7C7B">
                        <w:rPr>
                          <w:lang w:eastAsia="x-none"/>
                        </w:rPr>
                        <w:t>an LS to RAN4</w:t>
                      </w:r>
                      <w:r>
                        <w:rPr>
                          <w:lang w:eastAsia="x-none"/>
                        </w:rPr>
                        <w:t>.</w:t>
                      </w:r>
                    </w:p>
                    <w:p w14:paraId="09C5A9E3" w14:textId="77777777" w:rsidR="007628CF" w:rsidRPr="009C5EB9" w:rsidRDefault="007628CF" w:rsidP="007628CF">
                      <w:pPr>
                        <w:rPr>
                          <w:rFonts w:eastAsia="Batang"/>
                          <w:b/>
                          <w:lang w:eastAsia="zh-CN"/>
                        </w:rPr>
                      </w:pPr>
                    </w:p>
                  </w:txbxContent>
                </v:textbox>
                <w10:anchorlock/>
              </v:shape>
            </w:pict>
          </mc:Fallback>
        </mc:AlternateContent>
      </w:r>
    </w:p>
    <w:p w14:paraId="12FC621D" w14:textId="451F0972" w:rsidR="00BD1E1C" w:rsidRDefault="00BD1E1C" w:rsidP="000D7A9E">
      <w:pPr>
        <w:rPr>
          <w:lang w:val="en-US"/>
        </w:rPr>
      </w:pPr>
      <w:r>
        <w:rPr>
          <w:lang w:val="en-US"/>
        </w:rPr>
        <w:t xml:space="preserve">This LS </w:t>
      </w:r>
      <w:r w:rsidR="002A0B97">
        <w:rPr>
          <w:lang w:val="en-US"/>
        </w:rPr>
        <w:t xml:space="preserve">is reflected in [2]. </w:t>
      </w:r>
      <w:r w:rsidR="00586E29">
        <w:rPr>
          <w:lang w:val="en-US"/>
        </w:rPr>
        <w:t>RAN</w:t>
      </w:r>
      <w:r w:rsidR="009A1A4F">
        <w:rPr>
          <w:lang w:val="en-US"/>
        </w:rPr>
        <w:t>4</w:t>
      </w:r>
      <w:r w:rsidR="002C614B">
        <w:rPr>
          <w:lang w:val="en-US"/>
        </w:rPr>
        <w:t xml:space="preserve"> also reached a tentative agreement as reflected in Section 1 to use the same </w:t>
      </w:r>
      <w:r w:rsidR="00B57649">
        <w:rPr>
          <w:lang w:val="en-US"/>
        </w:rPr>
        <w:t xml:space="preserve">scheduling restriction and UE behavior for FR1 and FR2. However, some companies expressed concern on the impact of this agreement on SSB measurements. </w:t>
      </w:r>
    </w:p>
    <w:p w14:paraId="1C81CCC1" w14:textId="1668AE80" w:rsidR="0014176A" w:rsidRDefault="002C49E3" w:rsidP="000D7A9E">
      <w:pPr>
        <w:rPr>
          <w:lang w:val="en-US"/>
        </w:rPr>
      </w:pPr>
      <w:r>
        <w:rPr>
          <w:lang w:val="en-US"/>
        </w:rPr>
        <w:t xml:space="preserve">It is noted that per further agreements in RAN1, </w:t>
      </w:r>
      <w:r w:rsidR="001501D9">
        <w:rPr>
          <w:lang w:val="en-US"/>
        </w:rPr>
        <w:t xml:space="preserve">DL PRS </w:t>
      </w:r>
      <w:r w:rsidR="0014176A">
        <w:rPr>
          <w:lang w:val="en-US"/>
        </w:rPr>
        <w:t xml:space="preserve">mapping rules in SS/PBCH are as in the following: </w:t>
      </w:r>
    </w:p>
    <w:p w14:paraId="48FB31D3" w14:textId="28E4994F" w:rsidR="0014176A" w:rsidRDefault="0014176A" w:rsidP="000D7A9E">
      <w:pPr>
        <w:rPr>
          <w:lang w:val="en-US"/>
        </w:rPr>
      </w:pPr>
      <w:r w:rsidRPr="0074147F">
        <w:rPr>
          <w:noProof/>
          <w:lang w:val="en-US" w:eastAsia="zh-CN"/>
        </w:rPr>
        <mc:AlternateContent>
          <mc:Choice Requires="wps">
            <w:drawing>
              <wp:inline distT="0" distB="0" distL="0" distR="0" wp14:anchorId="4111D19B" wp14:editId="284A2EB3">
                <wp:extent cx="5881420" cy="1335819"/>
                <wp:effectExtent l="0" t="0" r="24130" b="1714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335819"/>
                        </a:xfrm>
                        <a:prstGeom prst="rect">
                          <a:avLst/>
                        </a:prstGeom>
                        <a:solidFill>
                          <a:srgbClr val="FFFFFF"/>
                        </a:solidFill>
                        <a:ln w="9525">
                          <a:solidFill>
                            <a:srgbClr val="000000"/>
                          </a:solidFill>
                          <a:miter lim="800000"/>
                          <a:headEnd/>
                          <a:tailEnd/>
                        </a:ln>
                      </wps:spPr>
                      <wps:txbx>
                        <w:txbxContent>
                          <w:p w14:paraId="5F93D155" w14:textId="77777777" w:rsidR="005F6C8B" w:rsidRDefault="005F6C8B" w:rsidP="005F6C8B">
                            <w:pPr>
                              <w:rPr>
                                <w:lang w:eastAsia="x-none"/>
                              </w:rPr>
                            </w:pPr>
                            <w:r w:rsidRPr="00CB7CFB">
                              <w:rPr>
                                <w:highlight w:val="green"/>
                                <w:lang w:eastAsia="x-none"/>
                              </w:rPr>
                              <w:t>Agreement:</w:t>
                            </w:r>
                          </w:p>
                          <w:p w14:paraId="44D29B52" w14:textId="77777777" w:rsidR="005F6C8B" w:rsidRDefault="005F6C8B" w:rsidP="005F6C8B">
                            <w:pPr>
                              <w:numPr>
                                <w:ilvl w:val="0"/>
                                <w:numId w:val="43"/>
                              </w:numPr>
                              <w:spacing w:after="0"/>
                            </w:pPr>
                            <w:r>
                              <w:t>For serving TRP, UE assumes that DL PRS is not mapped to any symbol that contains SS/PBCH</w:t>
                            </w:r>
                          </w:p>
                          <w:p w14:paraId="5E9D72C7" w14:textId="77777777" w:rsidR="005F6C8B" w:rsidRDefault="005F6C8B" w:rsidP="005F6C8B">
                            <w:pPr>
                              <w:numPr>
                                <w:ilvl w:val="1"/>
                                <w:numId w:val="43"/>
                              </w:numPr>
                              <w:spacing w:after="0"/>
                            </w:pPr>
                            <w:r>
                              <w:t>Note: In a slot in which SS/PBCH is transmitted on some symbols, DL PRS can be transmitted on other symbols</w:t>
                            </w:r>
                          </w:p>
                          <w:p w14:paraId="59491BE6" w14:textId="77777777" w:rsidR="005F6C8B" w:rsidRDefault="005F6C8B" w:rsidP="005F6C8B">
                            <w:pPr>
                              <w:numPr>
                                <w:ilvl w:val="0"/>
                                <w:numId w:val="43"/>
                              </w:numPr>
                              <w:spacing w:after="0"/>
                            </w:pPr>
                            <w:r>
                              <w:t xml:space="preserve">For </w:t>
                            </w:r>
                            <w:proofErr w:type="spellStart"/>
                            <w:r>
                              <w:t>neighbor</w:t>
                            </w:r>
                            <w:proofErr w:type="spellEnd"/>
                            <w:r>
                              <w:t xml:space="preserve"> TRPs, when time-frequency location for SSB transmissions on the neighbour TRP is provided, UE assumes that the DL-PRS is not mapped on symbols occupied by SSB transmissions of the neighbour TRP (i.e. DL PRS is not transmitted on these symbols)</w:t>
                            </w:r>
                          </w:p>
                          <w:p w14:paraId="79EBF399" w14:textId="77777777" w:rsidR="0014176A" w:rsidRPr="009C5EB9" w:rsidRDefault="0014176A" w:rsidP="0014176A">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4111D19B" id="Text Box 3" o:spid="_x0000_s1028" type="#_x0000_t202" style="width:463.1pt;height:10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k/pJgIAAEwEAAAOAAAAZHJzL2Uyb0RvYy54bWysVNtu2zAMfR+wfxD0vjjOZUuMOEWXLsOA&#10;7gK0+wBGlmNhsqhJSuzu60vJaZrdXob5QZBE6vDwkPTqqm81O0rnFZqS56MxZ9IIrJTZl/zr/fbV&#10;gjMfwFSg0ciSP0jPr9YvX6w6W8gJNqgr6RiBGF90tuRNCLbIMi8a2YIfoZWGjDW6FgId3T6rHHSE&#10;3upsMh6/zjp0lXUopPd0ezMY+Trh17UU4XNdexmYLjlxC2l1ad3FNVuvoNg7sI0SJxrwDyxaUIaC&#10;nqFuIAA7OPUbVKuEQ491GAlsM6xrJWTKgbLJx79kc9eAlSkXEsfbs0z+/8GKT8cvjqmq5FPODLRU&#10;onvZB/YWezaN6nTWF+R0Z8kt9HRNVU6ZenuL4ptnBjcNmL28dg67RkJF7PL4Mrt4OuD4CLLrPmJF&#10;YeAQMAH1tWujdCQGI3Sq0sO5MpGKoMv5YpHPJmQSZMun0/kiX6YYUDw9t86H9xJbFjcld1T6BA/H&#10;Wx8iHSieXGI0j1pVW6V1Orj9bqMdOwK1yTZ9J/Sf3LRhXcmX88l8UOCvEOP0/QmiVYH6Xau25Iuz&#10;ExRRt3emSt0YQOlhT5S1OQkZtRtUDP2uTxWbxABR5B1WD6Ssw6G9aRxp06D7wVlHrV1y//0ATnKm&#10;PxiqzjKfzeIspMNs/ibq6i4tu0sLGEFQJQ+cDdtNSPMTdTN4TVWsVdL3mcmJMrVskv00XnEmLs/J&#10;6/knsH4EAAD//wMAUEsDBBQABgAIAAAAIQAW0I763QAAAAUBAAAPAAAAZHJzL2Rvd25yZXYueG1s&#10;TI/BTsMwEETvSPyDtUhcEHUaqtCGOBVCAsGtFARXN94mEfY62Ns0/D2GC1xWGs1o5m21npwVI4bY&#10;e1Iwn2UgkBpvemoVvL7cXy5BRNZktPWECr4wwro+Pal0afyRnnHccitSCcVSK+iYh1LK2HTodJz5&#10;ASl5ex+c5iRDK03Qx1TurMyzrJBO95QWOj3gXYfNx/bgFCwXj+N7fLravDXF3q744np8+AxKnZ9N&#10;tzcgGCf+C8MPfkKHOjHt/IFMFFZBeoR/b/JWeZGD2CnI59kCZF3J//T1NwAAAP//AwBQSwECLQAU&#10;AAYACAAAACEAtoM4kv4AAADhAQAAEwAAAAAAAAAAAAAAAAAAAAAAW0NvbnRlbnRfVHlwZXNdLnht&#10;bFBLAQItABQABgAIAAAAIQA4/SH/1gAAAJQBAAALAAAAAAAAAAAAAAAAAC8BAABfcmVscy8ucmVs&#10;c1BLAQItABQABgAIAAAAIQB3Rk/pJgIAAEwEAAAOAAAAAAAAAAAAAAAAAC4CAABkcnMvZTJvRG9j&#10;LnhtbFBLAQItABQABgAIAAAAIQAW0I763QAAAAUBAAAPAAAAAAAAAAAAAAAAAIAEAABkcnMvZG93&#10;bnJldi54bWxQSwUGAAAAAAQABADzAAAAigUAAAAA&#10;">
                <v:textbox>
                  <w:txbxContent>
                    <w:p w14:paraId="5F93D155" w14:textId="77777777" w:rsidR="005F6C8B" w:rsidRDefault="005F6C8B" w:rsidP="005F6C8B">
                      <w:pPr>
                        <w:rPr>
                          <w:lang w:eastAsia="x-none"/>
                        </w:rPr>
                      </w:pPr>
                      <w:r w:rsidRPr="00CB7CFB">
                        <w:rPr>
                          <w:highlight w:val="green"/>
                          <w:lang w:eastAsia="x-none"/>
                        </w:rPr>
                        <w:t>Agreement:</w:t>
                      </w:r>
                    </w:p>
                    <w:p w14:paraId="44D29B52" w14:textId="77777777" w:rsidR="005F6C8B" w:rsidRDefault="005F6C8B" w:rsidP="005F6C8B">
                      <w:pPr>
                        <w:numPr>
                          <w:ilvl w:val="0"/>
                          <w:numId w:val="43"/>
                        </w:numPr>
                        <w:spacing w:after="0"/>
                      </w:pPr>
                      <w:r>
                        <w:t>For serving TRP, UE assumes that DL PRS is not mapped to any symbol that contains SS/PBCH</w:t>
                      </w:r>
                    </w:p>
                    <w:p w14:paraId="5E9D72C7" w14:textId="77777777" w:rsidR="005F6C8B" w:rsidRDefault="005F6C8B" w:rsidP="005F6C8B">
                      <w:pPr>
                        <w:numPr>
                          <w:ilvl w:val="1"/>
                          <w:numId w:val="43"/>
                        </w:numPr>
                        <w:spacing w:after="0"/>
                      </w:pPr>
                      <w:r>
                        <w:t>Note: In a slot in which SS/PBCH is transmitted on some symbols, DL PRS can be transmitted on other symbols</w:t>
                      </w:r>
                    </w:p>
                    <w:p w14:paraId="59491BE6" w14:textId="77777777" w:rsidR="005F6C8B" w:rsidRDefault="005F6C8B" w:rsidP="005F6C8B">
                      <w:pPr>
                        <w:numPr>
                          <w:ilvl w:val="0"/>
                          <w:numId w:val="43"/>
                        </w:numPr>
                        <w:spacing w:after="0"/>
                      </w:pPr>
                      <w:r>
                        <w:t xml:space="preserve">For </w:t>
                      </w:r>
                      <w:proofErr w:type="spellStart"/>
                      <w:r>
                        <w:t>neighbor</w:t>
                      </w:r>
                      <w:proofErr w:type="spellEnd"/>
                      <w:r>
                        <w:t xml:space="preserve"> TRPs, when time-frequency location for SSB transmissions on the neighbour TRP is provided, UE assumes that the DL-PRS is not mapped on symbols occupied by SSB transmissions of the neighbour TRP (i.e. DL PRS is not transmitted on these symbols)</w:t>
                      </w:r>
                    </w:p>
                    <w:p w14:paraId="79EBF399" w14:textId="77777777" w:rsidR="0014176A" w:rsidRPr="009C5EB9" w:rsidRDefault="0014176A" w:rsidP="0014176A">
                      <w:pPr>
                        <w:rPr>
                          <w:rFonts w:eastAsia="Batang"/>
                          <w:b/>
                          <w:lang w:eastAsia="zh-CN"/>
                        </w:rPr>
                      </w:pPr>
                    </w:p>
                  </w:txbxContent>
                </v:textbox>
                <w10:anchorlock/>
              </v:shape>
            </w:pict>
          </mc:Fallback>
        </mc:AlternateContent>
      </w:r>
    </w:p>
    <w:p w14:paraId="300006F6" w14:textId="6AEAFB07" w:rsidR="00713DF1" w:rsidRDefault="00EF3A74" w:rsidP="000D7A9E">
      <w:pPr>
        <w:rPr>
          <w:lang w:val="en-US"/>
        </w:rPr>
      </w:pPr>
      <w:r>
        <w:rPr>
          <w:lang w:val="en-US"/>
        </w:rPr>
        <w:t xml:space="preserve">The above implies that </w:t>
      </w:r>
      <w:r w:rsidR="00BF1406">
        <w:rPr>
          <w:lang w:val="en-US"/>
        </w:rPr>
        <w:t>with the SSB assistance data for neighbor TR</w:t>
      </w:r>
      <w:r w:rsidR="004444A5">
        <w:rPr>
          <w:lang w:val="en-US"/>
        </w:rPr>
        <w:t>Ps provided,</w:t>
      </w:r>
      <w:r w:rsidR="009462D6">
        <w:rPr>
          <w:lang w:val="en-US"/>
        </w:rPr>
        <w:t xml:space="preserve"> UE can assume that the </w:t>
      </w:r>
      <w:r w:rsidR="007604DF">
        <w:rPr>
          <w:lang w:val="en-US"/>
        </w:rPr>
        <w:t xml:space="preserve">PRS symbols are not mapped to SS/PBCH symbols. </w:t>
      </w:r>
      <w:r w:rsidR="00713DF1">
        <w:rPr>
          <w:lang w:val="en-US"/>
        </w:rPr>
        <w:t xml:space="preserve">The </w:t>
      </w:r>
      <w:r w:rsidR="00072517">
        <w:rPr>
          <w:lang w:val="en-US"/>
        </w:rPr>
        <w:t xml:space="preserve">SSB assistance data provides full knowledge of </w:t>
      </w:r>
      <w:r w:rsidR="00483BDE">
        <w:rPr>
          <w:lang w:val="en-US"/>
        </w:rPr>
        <w:t>time and frequency allocation of SSB for neighbor TRPs</w:t>
      </w:r>
      <w:r w:rsidR="00B42CD8">
        <w:rPr>
          <w:lang w:val="en-US"/>
        </w:rPr>
        <w:t xml:space="preserve"> per the agreement below. It is noted that no feasibility concern has been raised by RAN2</w:t>
      </w:r>
      <w:r w:rsidR="00074084">
        <w:rPr>
          <w:lang w:val="en-US"/>
        </w:rPr>
        <w:t xml:space="preserve">/3 so far. </w:t>
      </w:r>
    </w:p>
    <w:p w14:paraId="74CD22CE" w14:textId="0F7FD41C" w:rsidR="00074084" w:rsidRDefault="00074084" w:rsidP="000D7A9E">
      <w:pPr>
        <w:rPr>
          <w:lang w:val="en-US"/>
        </w:rPr>
      </w:pPr>
      <w:r w:rsidRPr="0074147F">
        <w:rPr>
          <w:noProof/>
          <w:lang w:val="en-US" w:eastAsia="zh-CN"/>
        </w:rPr>
        <mc:AlternateContent>
          <mc:Choice Requires="wps">
            <w:drawing>
              <wp:inline distT="0" distB="0" distL="0" distR="0" wp14:anchorId="35F8FF57" wp14:editId="0622437A">
                <wp:extent cx="5881420" cy="3029447"/>
                <wp:effectExtent l="0" t="0" r="24130"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029447"/>
                        </a:xfrm>
                        <a:prstGeom prst="rect">
                          <a:avLst/>
                        </a:prstGeom>
                        <a:solidFill>
                          <a:srgbClr val="FFFFFF"/>
                        </a:solidFill>
                        <a:ln w="9525">
                          <a:solidFill>
                            <a:srgbClr val="000000"/>
                          </a:solidFill>
                          <a:miter lim="800000"/>
                          <a:headEnd/>
                          <a:tailEnd/>
                        </a:ln>
                      </wps:spPr>
                      <wps:txbx>
                        <w:txbxContent>
                          <w:p w14:paraId="2A7CA788" w14:textId="77777777" w:rsidR="00976112" w:rsidRDefault="00976112" w:rsidP="00976112">
                            <w:pPr>
                              <w:rPr>
                                <w:lang w:eastAsia="ko-KR"/>
                              </w:rPr>
                            </w:pPr>
                            <w:r w:rsidRPr="00770D3A">
                              <w:rPr>
                                <w:highlight w:val="green"/>
                                <w:lang w:eastAsia="ko-KR"/>
                              </w:rPr>
                              <w:t>Agreement:</w:t>
                            </w:r>
                          </w:p>
                          <w:p w14:paraId="0B33DB4F" w14:textId="77777777" w:rsidR="00976112" w:rsidRPr="00A63D18" w:rsidRDefault="00976112" w:rsidP="00976112">
                            <w:pPr>
                              <w:keepNext/>
                              <w:keepLines/>
                              <w:numPr>
                                <w:ilvl w:val="0"/>
                                <w:numId w:val="45"/>
                              </w:numPr>
                              <w:spacing w:after="0"/>
                              <w:rPr>
                                <w:lang w:val="en-US" w:eastAsia="ko-KR"/>
                              </w:rPr>
                            </w:pPr>
                            <w:r w:rsidRPr="00A63D18">
                              <w:rPr>
                                <w:lang w:eastAsia="ko-KR"/>
                              </w:rPr>
                              <w:t>For DL-PRS processing, the following SSB assistance data can be provided for an indicated SSB:</w:t>
                            </w:r>
                          </w:p>
                          <w:p w14:paraId="5F712370" w14:textId="77777777" w:rsidR="00976112" w:rsidRPr="00A63D18" w:rsidRDefault="00976112" w:rsidP="00976112">
                            <w:pPr>
                              <w:keepNext/>
                              <w:keepLines/>
                              <w:numPr>
                                <w:ilvl w:val="1"/>
                                <w:numId w:val="44"/>
                              </w:numPr>
                              <w:spacing w:after="0"/>
                              <w:rPr>
                                <w:lang w:val="en-US" w:eastAsia="ko-KR"/>
                              </w:rPr>
                            </w:pPr>
                            <w:r w:rsidRPr="00A63D18">
                              <w:rPr>
                                <w:lang w:eastAsia="ko-KR"/>
                              </w:rPr>
                              <w:t xml:space="preserve">PCI of the </w:t>
                            </w:r>
                            <w:r w:rsidRPr="006F64D3">
                              <w:rPr>
                                <w:lang w:eastAsia="ko-KR"/>
                              </w:rPr>
                              <w:t>cell</w:t>
                            </w:r>
                            <w:r w:rsidRPr="00A63D18">
                              <w:rPr>
                                <w:lang w:eastAsia="ko-KR"/>
                              </w:rPr>
                              <w:t xml:space="preserve"> </w:t>
                            </w:r>
                          </w:p>
                          <w:p w14:paraId="1269734E" w14:textId="77777777" w:rsidR="00976112" w:rsidRPr="00A63D18" w:rsidRDefault="00976112" w:rsidP="00976112">
                            <w:pPr>
                              <w:keepNext/>
                              <w:keepLines/>
                              <w:numPr>
                                <w:ilvl w:val="1"/>
                                <w:numId w:val="44"/>
                              </w:numPr>
                              <w:spacing w:after="0"/>
                              <w:rPr>
                                <w:lang w:val="en-US" w:eastAsia="ko-KR"/>
                              </w:rPr>
                            </w:pPr>
                            <w:proofErr w:type="spellStart"/>
                            <w:r w:rsidRPr="00A63D18">
                              <w:rPr>
                                <w:i/>
                                <w:iCs/>
                                <w:lang w:eastAsia="ko-KR"/>
                              </w:rPr>
                              <w:t>ssbFrequency</w:t>
                            </w:r>
                            <w:proofErr w:type="spellEnd"/>
                            <w:r w:rsidRPr="00A63D18">
                              <w:rPr>
                                <w:lang w:eastAsia="ko-KR"/>
                              </w:rPr>
                              <w:t xml:space="preserve"> with values: </w:t>
                            </w:r>
                            <w:r w:rsidRPr="00A63D18">
                              <w:rPr>
                                <w:i/>
                                <w:iCs/>
                                <w:lang w:eastAsia="ko-KR"/>
                              </w:rPr>
                              <w:t>ARFCN-</w:t>
                            </w:r>
                            <w:proofErr w:type="spellStart"/>
                            <w:r w:rsidRPr="00A63D18">
                              <w:rPr>
                                <w:i/>
                                <w:iCs/>
                                <w:lang w:eastAsia="ko-KR"/>
                              </w:rPr>
                              <w:t>ValueNR</w:t>
                            </w:r>
                            <w:proofErr w:type="spellEnd"/>
                          </w:p>
                          <w:p w14:paraId="72793539" w14:textId="77777777" w:rsidR="00976112" w:rsidRPr="00A63D18" w:rsidRDefault="00976112" w:rsidP="00976112">
                            <w:pPr>
                              <w:keepNext/>
                              <w:keepLines/>
                              <w:numPr>
                                <w:ilvl w:val="1"/>
                                <w:numId w:val="44"/>
                              </w:numPr>
                              <w:spacing w:after="0"/>
                              <w:rPr>
                                <w:lang w:val="en-US" w:eastAsia="ko-KR"/>
                              </w:rPr>
                            </w:pPr>
                            <w:proofErr w:type="spellStart"/>
                            <w:r w:rsidRPr="00A63D18">
                              <w:rPr>
                                <w:i/>
                                <w:iCs/>
                                <w:lang w:eastAsia="ko-KR"/>
                              </w:rPr>
                              <w:t>halfFrameIndex</w:t>
                            </w:r>
                            <w:proofErr w:type="spellEnd"/>
                            <w:r w:rsidRPr="00A63D18">
                              <w:rPr>
                                <w:lang w:eastAsia="ko-KR"/>
                              </w:rPr>
                              <w:t xml:space="preserve"> with values: 0 or 1</w:t>
                            </w:r>
                          </w:p>
                          <w:p w14:paraId="2EFBCD42" w14:textId="77777777" w:rsidR="00976112" w:rsidRPr="00A63D18" w:rsidRDefault="00976112" w:rsidP="00976112">
                            <w:pPr>
                              <w:keepNext/>
                              <w:keepLines/>
                              <w:numPr>
                                <w:ilvl w:val="1"/>
                                <w:numId w:val="44"/>
                              </w:numPr>
                              <w:spacing w:after="0"/>
                              <w:rPr>
                                <w:lang w:val="en-US" w:eastAsia="ko-KR"/>
                              </w:rPr>
                            </w:pPr>
                            <w:r w:rsidRPr="00A63D18">
                              <w:rPr>
                                <w:i/>
                                <w:iCs/>
                                <w:lang w:eastAsia="ko-KR"/>
                              </w:rPr>
                              <w:t>SSB-periodicity</w:t>
                            </w:r>
                            <w:r w:rsidRPr="00A63D18">
                              <w:rPr>
                                <w:lang w:eastAsia="ko-KR"/>
                              </w:rPr>
                              <w:t xml:space="preserve"> with the values: </w:t>
                            </w:r>
                            <w:proofErr w:type="spellStart"/>
                            <w:r w:rsidRPr="00A63D18">
                              <w:rPr>
                                <w:i/>
                                <w:iCs/>
                                <w:lang w:eastAsia="ko-KR"/>
                              </w:rPr>
                              <w:t>ServingCellConfigCommon</w:t>
                            </w:r>
                            <w:proofErr w:type="spellEnd"/>
                            <w:r w:rsidRPr="00A63D18">
                              <w:rPr>
                                <w:lang w:eastAsia="ko-KR"/>
                              </w:rPr>
                              <w:t xml:space="preserve"> IE.</w:t>
                            </w:r>
                          </w:p>
                          <w:p w14:paraId="0CFE3911" w14:textId="77777777" w:rsidR="00976112" w:rsidRDefault="00976112" w:rsidP="00976112">
                            <w:pPr>
                              <w:keepNext/>
                              <w:keepLines/>
                              <w:numPr>
                                <w:ilvl w:val="1"/>
                                <w:numId w:val="44"/>
                              </w:numPr>
                              <w:spacing w:after="0"/>
                              <w:rPr>
                                <w:lang w:val="en-US" w:eastAsia="ko-KR"/>
                              </w:rPr>
                            </w:pPr>
                            <w:r w:rsidRPr="00A63D18">
                              <w:rPr>
                                <w:i/>
                                <w:iCs/>
                                <w:lang w:eastAsia="ko-KR"/>
                              </w:rPr>
                              <w:t>SSB-</w:t>
                            </w:r>
                            <w:proofErr w:type="spellStart"/>
                            <w:r w:rsidRPr="00A63D18">
                              <w:rPr>
                                <w:i/>
                                <w:iCs/>
                                <w:lang w:eastAsia="ko-KR"/>
                              </w:rPr>
                              <w:t>positionInBurst</w:t>
                            </w:r>
                            <w:proofErr w:type="spellEnd"/>
                            <w:r w:rsidRPr="00A63D18">
                              <w:rPr>
                                <w:lang w:eastAsia="ko-KR"/>
                              </w:rPr>
                              <w:t xml:space="preserve"> with values: of </w:t>
                            </w:r>
                            <w:proofErr w:type="spellStart"/>
                            <w:r w:rsidRPr="00A63D18">
                              <w:rPr>
                                <w:i/>
                                <w:iCs/>
                                <w:lang w:eastAsia="ko-KR"/>
                              </w:rPr>
                              <w:t>ServingCellConfigCommon</w:t>
                            </w:r>
                            <w:proofErr w:type="spellEnd"/>
                            <w:r w:rsidRPr="00A63D18">
                              <w:rPr>
                                <w:lang w:eastAsia="ko-KR"/>
                              </w:rPr>
                              <w:t xml:space="preserve"> IE.</w:t>
                            </w:r>
                          </w:p>
                          <w:p w14:paraId="0FDFFDB9" w14:textId="77777777" w:rsidR="00976112" w:rsidRPr="00D57879" w:rsidRDefault="00976112" w:rsidP="00976112">
                            <w:pPr>
                              <w:keepNext/>
                              <w:keepLines/>
                              <w:numPr>
                                <w:ilvl w:val="1"/>
                                <w:numId w:val="44"/>
                              </w:numPr>
                              <w:spacing w:after="0"/>
                              <w:rPr>
                                <w:lang w:val="en-US" w:eastAsia="ko-KR"/>
                              </w:rPr>
                            </w:pPr>
                            <w:proofErr w:type="spellStart"/>
                            <w:r w:rsidRPr="00D57879">
                              <w:rPr>
                                <w:i/>
                                <w:lang w:eastAsia="ko-KR"/>
                              </w:rPr>
                              <w:t>ssbSubcarrierSpacing</w:t>
                            </w:r>
                            <w:proofErr w:type="spellEnd"/>
                            <w:r>
                              <w:rPr>
                                <w:lang w:eastAsia="ko-KR"/>
                              </w:rPr>
                              <w:t xml:space="preserve"> with values: </w:t>
                            </w:r>
                            <w:proofErr w:type="spellStart"/>
                            <w:r w:rsidRPr="00D57879">
                              <w:rPr>
                                <w:i/>
                                <w:lang w:eastAsia="ko-KR"/>
                              </w:rPr>
                              <w:t>SubcarrierSpacing</w:t>
                            </w:r>
                            <w:proofErr w:type="spellEnd"/>
                            <w:r>
                              <w:rPr>
                                <w:lang w:eastAsia="ko-KR"/>
                              </w:rPr>
                              <w:t xml:space="preserve"> IE</w:t>
                            </w:r>
                          </w:p>
                          <w:p w14:paraId="1F154CB2" w14:textId="77777777" w:rsidR="00976112" w:rsidRPr="00A63D18" w:rsidRDefault="00976112" w:rsidP="00976112">
                            <w:pPr>
                              <w:keepNext/>
                              <w:keepLines/>
                              <w:numPr>
                                <w:ilvl w:val="1"/>
                                <w:numId w:val="44"/>
                              </w:numPr>
                              <w:spacing w:after="0"/>
                              <w:rPr>
                                <w:lang w:val="en-US" w:eastAsia="ko-KR"/>
                              </w:rPr>
                            </w:pPr>
                            <w:r w:rsidRPr="00A63D18">
                              <w:rPr>
                                <w:i/>
                                <w:iCs/>
                                <w:lang w:eastAsia="ko-KR"/>
                              </w:rPr>
                              <w:t>SFN-</w:t>
                            </w:r>
                            <w:proofErr w:type="spellStart"/>
                            <w:r w:rsidRPr="00A63D18">
                              <w:rPr>
                                <w:i/>
                                <w:iCs/>
                                <w:lang w:eastAsia="ko-KR"/>
                              </w:rPr>
                              <w:t>SSBoffset</w:t>
                            </w:r>
                            <w:proofErr w:type="spellEnd"/>
                            <w:r w:rsidRPr="00A63D18">
                              <w:rPr>
                                <w:lang w:eastAsia="ko-KR"/>
                              </w:rPr>
                              <w:t xml:space="preserve"> with values {0,1,2,…15}</w:t>
                            </w:r>
                          </w:p>
                          <w:p w14:paraId="0F2BFBC5" w14:textId="77777777" w:rsidR="00976112" w:rsidRPr="00277CD3" w:rsidRDefault="00976112" w:rsidP="00976112">
                            <w:pPr>
                              <w:keepNext/>
                              <w:keepLines/>
                              <w:numPr>
                                <w:ilvl w:val="1"/>
                                <w:numId w:val="44"/>
                              </w:numPr>
                              <w:spacing w:after="0"/>
                              <w:rPr>
                                <w:lang w:val="en-US" w:eastAsia="ko-KR"/>
                              </w:rPr>
                            </w:pPr>
                            <w:r w:rsidRPr="00EF1C44">
                              <w:rPr>
                                <w:iCs/>
                                <w:lang w:eastAsia="ko-KR"/>
                              </w:rPr>
                              <w:t xml:space="preserve">Working assumption: </w:t>
                            </w:r>
                            <w:proofErr w:type="spellStart"/>
                            <w:r w:rsidRPr="00EF1C44">
                              <w:rPr>
                                <w:i/>
                                <w:iCs/>
                                <w:lang w:eastAsia="ko-KR"/>
                              </w:rPr>
                              <w:t>Smtc</w:t>
                            </w:r>
                            <w:proofErr w:type="spellEnd"/>
                            <w:r w:rsidRPr="00277CD3">
                              <w:rPr>
                                <w:i/>
                                <w:iCs/>
                                <w:lang w:eastAsia="ko-KR"/>
                              </w:rPr>
                              <w:t xml:space="preserve"> </w:t>
                            </w:r>
                            <w:r w:rsidRPr="00277CD3">
                              <w:rPr>
                                <w:lang w:eastAsia="ko-KR"/>
                              </w:rPr>
                              <w:t>per SSB frequency layer with values</w:t>
                            </w:r>
                            <w:r>
                              <w:rPr>
                                <w:iCs/>
                                <w:lang w:eastAsia="ko-KR"/>
                              </w:rPr>
                              <w:t>:</w:t>
                            </w:r>
                            <w:r w:rsidRPr="00277CD3">
                              <w:rPr>
                                <w:i/>
                                <w:iCs/>
                                <w:lang w:eastAsia="ko-KR"/>
                              </w:rPr>
                              <w:t xml:space="preserve"> SSB-MT</w:t>
                            </w:r>
                            <w:r>
                              <w:rPr>
                                <w:i/>
                                <w:iCs/>
                                <w:lang w:eastAsia="ko-KR"/>
                              </w:rPr>
                              <w:t xml:space="preserve">C </w:t>
                            </w:r>
                            <w:r w:rsidRPr="00EF1C44">
                              <w:rPr>
                                <w:iCs/>
                                <w:lang w:eastAsia="ko-KR"/>
                              </w:rPr>
                              <w:t>IE</w:t>
                            </w:r>
                            <w:r w:rsidRPr="00277CD3">
                              <w:rPr>
                                <w:lang w:eastAsia="ko-KR"/>
                              </w:rPr>
                              <w:t xml:space="preserve"> </w:t>
                            </w:r>
                          </w:p>
                          <w:p w14:paraId="25666366" w14:textId="77777777" w:rsidR="00976112" w:rsidRPr="00277CD3" w:rsidRDefault="00976112" w:rsidP="00976112">
                            <w:pPr>
                              <w:keepNext/>
                              <w:keepLines/>
                              <w:numPr>
                                <w:ilvl w:val="1"/>
                                <w:numId w:val="44"/>
                              </w:numPr>
                              <w:spacing w:after="0"/>
                              <w:rPr>
                                <w:lang w:val="en-US" w:eastAsia="ko-KR"/>
                              </w:rPr>
                            </w:pPr>
                            <w:r w:rsidRPr="00277CD3">
                              <w:rPr>
                                <w:lang w:eastAsia="ko-KR"/>
                              </w:rPr>
                              <w:t>SSB Index</w:t>
                            </w:r>
                          </w:p>
                          <w:p w14:paraId="640007AF" w14:textId="77777777" w:rsidR="00976112" w:rsidRPr="00EF1C44" w:rsidRDefault="00976112" w:rsidP="00976112">
                            <w:pPr>
                              <w:numPr>
                                <w:ilvl w:val="0"/>
                                <w:numId w:val="44"/>
                              </w:numPr>
                              <w:spacing w:after="0"/>
                              <w:rPr>
                                <w:lang w:eastAsia="ko-KR"/>
                              </w:rPr>
                            </w:pPr>
                            <w:r>
                              <w:rPr>
                                <w:lang w:eastAsia="ko-KR"/>
                              </w:rPr>
                              <w:t>The SSB index indicated for QCL Type D and QCL Type C for a DL-PRS resource should be the same</w:t>
                            </w:r>
                          </w:p>
                          <w:p w14:paraId="7033B749" w14:textId="77777777" w:rsidR="00976112" w:rsidRPr="00EF1C44" w:rsidRDefault="00976112" w:rsidP="00976112">
                            <w:pPr>
                              <w:keepNext/>
                              <w:keepLines/>
                              <w:numPr>
                                <w:ilvl w:val="0"/>
                                <w:numId w:val="44"/>
                              </w:numPr>
                              <w:spacing w:after="0"/>
                              <w:rPr>
                                <w:lang w:val="en-US" w:eastAsia="ko-KR"/>
                              </w:rPr>
                            </w:pPr>
                            <w:r w:rsidRPr="00A63D18">
                              <w:rPr>
                                <w:lang w:val="en-US" w:eastAsia="ko-KR"/>
                              </w:rPr>
                              <w:t xml:space="preserve">Note: SSB frequency layer is determined by </w:t>
                            </w:r>
                            <w:proofErr w:type="spellStart"/>
                            <w:r w:rsidRPr="00A63D18">
                              <w:rPr>
                                <w:i/>
                                <w:iCs/>
                                <w:lang w:eastAsia="ko-KR"/>
                              </w:rPr>
                              <w:t>ssbFrequency</w:t>
                            </w:r>
                            <w:proofErr w:type="spellEnd"/>
                            <w:r w:rsidRPr="00A63D18">
                              <w:rPr>
                                <w:i/>
                                <w:iCs/>
                                <w:lang w:eastAsia="ko-KR"/>
                              </w:rPr>
                              <w:t xml:space="preserve"> </w:t>
                            </w:r>
                            <w:r w:rsidRPr="00A63D18">
                              <w:rPr>
                                <w:lang w:eastAsia="ko-KR"/>
                              </w:rPr>
                              <w:t>and</w:t>
                            </w:r>
                            <w:r w:rsidRPr="00A63D18">
                              <w:rPr>
                                <w:i/>
                                <w:iCs/>
                                <w:lang w:eastAsia="ko-KR"/>
                              </w:rPr>
                              <w:t xml:space="preserve"> </w:t>
                            </w:r>
                            <w:proofErr w:type="spellStart"/>
                            <w:r w:rsidRPr="00A63D18">
                              <w:rPr>
                                <w:i/>
                                <w:iCs/>
                                <w:lang w:eastAsia="ko-KR"/>
                              </w:rPr>
                              <w:t>ssbSubcarrierSpacing</w:t>
                            </w:r>
                            <w:proofErr w:type="spellEnd"/>
                          </w:p>
                          <w:p w14:paraId="0B0B6F3F" w14:textId="77777777" w:rsidR="00976112" w:rsidRDefault="00976112" w:rsidP="00976112">
                            <w:pPr>
                              <w:numPr>
                                <w:ilvl w:val="0"/>
                                <w:numId w:val="44"/>
                              </w:numPr>
                              <w:spacing w:after="0"/>
                              <w:rPr>
                                <w:lang w:eastAsia="ko-KR"/>
                              </w:rPr>
                            </w:pPr>
                            <w:r>
                              <w:rPr>
                                <w:lang w:eastAsia="ko-KR"/>
                              </w:rPr>
                              <w:t xml:space="preserve">Note: The SSB assistance data can be provided at least when </w:t>
                            </w:r>
                            <w:r w:rsidRPr="00FD4C0E">
                              <w:rPr>
                                <w:lang w:eastAsia="ko-KR"/>
                              </w:rPr>
                              <w:t>DL-PRS-QCL-Info</w:t>
                            </w:r>
                            <w:r w:rsidRPr="0058083E">
                              <w:rPr>
                                <w:lang w:eastAsia="ko-KR"/>
                              </w:rPr>
                              <w:t xml:space="preserve"> for a DL-PRS Resource of a TRP indicates ‘QCL Type-D</w:t>
                            </w:r>
                            <w:r>
                              <w:rPr>
                                <w:lang w:eastAsia="ko-KR"/>
                              </w:rPr>
                              <w:t>’ or ‘QCL Type C’, or when DL-PRS is punctured by SSB.</w:t>
                            </w:r>
                          </w:p>
                          <w:p w14:paraId="50B783F3" w14:textId="77777777" w:rsidR="00976112" w:rsidRDefault="00976112" w:rsidP="00976112">
                            <w:pPr>
                              <w:numPr>
                                <w:ilvl w:val="0"/>
                                <w:numId w:val="44"/>
                              </w:numPr>
                              <w:spacing w:after="0"/>
                              <w:rPr>
                                <w:lang w:eastAsia="ko-KR"/>
                              </w:rPr>
                            </w:pPr>
                            <w:r>
                              <w:rPr>
                                <w:lang w:eastAsia="ko-KR"/>
                              </w:rPr>
                              <w:t xml:space="preserve">Note: The </w:t>
                            </w:r>
                            <w:r w:rsidRPr="00FD4C0E">
                              <w:rPr>
                                <w:lang w:eastAsia="ko-KR"/>
                              </w:rPr>
                              <w:t>SSB-</w:t>
                            </w:r>
                            <w:proofErr w:type="spellStart"/>
                            <w:r w:rsidRPr="00B620DA">
                              <w:rPr>
                                <w:i/>
                                <w:lang w:eastAsia="ko-KR"/>
                              </w:rPr>
                              <w:t>positionInBurst</w:t>
                            </w:r>
                            <w:proofErr w:type="spellEnd"/>
                            <w:r w:rsidRPr="001331B7">
                              <w:rPr>
                                <w:lang w:eastAsia="ko-KR"/>
                              </w:rPr>
                              <w:t xml:space="preserve"> </w:t>
                            </w:r>
                            <w:r>
                              <w:rPr>
                                <w:lang w:eastAsia="ko-KR"/>
                              </w:rPr>
                              <w:t>parameter is needed only for SSB puncturing.</w:t>
                            </w:r>
                          </w:p>
                          <w:p w14:paraId="2B4DE6BB" w14:textId="77777777" w:rsidR="00976112" w:rsidRPr="00EF1C44" w:rsidRDefault="00976112" w:rsidP="00976112">
                            <w:pPr>
                              <w:numPr>
                                <w:ilvl w:val="0"/>
                                <w:numId w:val="44"/>
                              </w:numPr>
                              <w:spacing w:after="0"/>
                              <w:rPr>
                                <w:lang w:eastAsia="ko-KR"/>
                              </w:rPr>
                            </w:pPr>
                            <w:r>
                              <w:rPr>
                                <w:lang w:eastAsia="ko-KR"/>
                              </w:rPr>
                              <w:t>Note: The feasibility of the working assumption above can be assessed by RAN2 and RAN3.</w:t>
                            </w:r>
                          </w:p>
                          <w:p w14:paraId="66996B86" w14:textId="77777777" w:rsidR="00976112" w:rsidRPr="001331B7" w:rsidRDefault="00976112" w:rsidP="00976112">
                            <w:pPr>
                              <w:rPr>
                                <w:lang w:eastAsia="ko-KR"/>
                              </w:rPr>
                            </w:pPr>
                          </w:p>
                          <w:p w14:paraId="0334DC2F" w14:textId="77777777" w:rsidR="00074084" w:rsidRPr="009C5EB9" w:rsidRDefault="00074084" w:rsidP="00074084">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35F8FF57" id="Text Box 4" o:spid="_x0000_s1029" type="#_x0000_t202" style="width:463.1pt;height:23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cGJgIAAEwEAAAOAAAAZHJzL2Uyb0RvYy54bWysVNuO2yAQfa/Uf0C8N3ayTjex4qy22aaq&#10;tL1Iu/0AjHGMCgwFEjv9+g44m01vL1X9gIAZzpw5M+PVzaAVOQjnJZiKTic5JcJwaKTZVfTL4/bV&#10;ghIfmGmYAiMqehSe3qxfvlj1thQz6EA1whEEMb7sbUW7EGyZZZ53QjM/ASsMGltwmgU8ul3WONYj&#10;ulbZLM9fZz24xjrgwnu8vRuNdJ3w21bw8KltvQhEVRS5hbS6tNZxzdYrVu4cs53kJxrsH1hoJg0G&#10;PUPdscDI3snfoLTkDjy0YcJBZ9C2kouUA2YzzX/J5qFjVqRcUBxvzzL5/wfLPx4+OyKbihaUGKax&#10;RI9iCOQNDKSI6vTWl+j0YNEtDHiNVU6ZensP/KsnBjYdMztx6xz0nWANspvGl9nF0xHHR5C6/wAN&#10;hmH7AAloaJ2O0qEYBNGxSsdzZSIVjpfzxWJazNDE0XaVz5ZFcZ1isPLpuXU+vBOgSdxU1GHpEzw7&#10;3PsQ6bDyySVG86Bks5VKpYPb1RvlyIFhm2zTd0L/yU0Z0ld0OZ/NRwX+CpGn708QWgbsdyV1RRdn&#10;J1ZG3d6aJnVjYFKNe6SszEnIqN2oYhjqIVXsKgaIItfQHFFZB2N74zjipgP3nZIeW7ui/tueOUGJ&#10;em+wOstpUcRZSIdifh11dZeW+tLCDEeoigZKxu0mpPmJuhm4xSq2Mun7zOREGVs2yX4arzgTl+fk&#10;9fwTWP8AAAD//wMAUEsDBBQABgAIAAAAIQB5pIyh3QAAAAUBAAAPAAAAZHJzL2Rvd25yZXYueG1s&#10;TI/BTsMwEETvSPyDtUhcEHUaqqQNcaoKCQQ3WqpydeNtEtVeB9tNw99juNDLSqMZzbwtl6PRbEDn&#10;O0sCppMEGFJtVUeNgO3H8/0cmA+SlNSWUMA3elhW11elLJQ90xqHTWhYLCFfSAFtCH3Bua9bNNJP&#10;bI8UvYN1RoYoXcOVk+dYbjRPkyTjRnYUF1rZ41OL9XFzMgLms9fh0789vO/q7KAX4S4fXr6cELc3&#10;4+oRWMAx/IfhFz+iQxWZ9vZEyjMtID4S/m70FmmWAtsLmOX5FHhV8kv66gcAAP//AwBQSwECLQAU&#10;AAYACAAAACEAtoM4kv4AAADhAQAAEwAAAAAAAAAAAAAAAAAAAAAAW0NvbnRlbnRfVHlwZXNdLnht&#10;bFBLAQItABQABgAIAAAAIQA4/SH/1gAAAJQBAAALAAAAAAAAAAAAAAAAAC8BAABfcmVscy8ucmVs&#10;c1BLAQItABQABgAIAAAAIQCvJ+cGJgIAAEwEAAAOAAAAAAAAAAAAAAAAAC4CAABkcnMvZTJvRG9j&#10;LnhtbFBLAQItABQABgAIAAAAIQB5pIyh3QAAAAUBAAAPAAAAAAAAAAAAAAAAAIAEAABkcnMvZG93&#10;bnJldi54bWxQSwUGAAAAAAQABADzAAAAigUAAAAA&#10;">
                <v:textbox>
                  <w:txbxContent>
                    <w:p w14:paraId="2A7CA788" w14:textId="77777777" w:rsidR="00976112" w:rsidRDefault="00976112" w:rsidP="00976112">
                      <w:pPr>
                        <w:rPr>
                          <w:lang w:eastAsia="ko-KR"/>
                        </w:rPr>
                      </w:pPr>
                      <w:r w:rsidRPr="00770D3A">
                        <w:rPr>
                          <w:highlight w:val="green"/>
                          <w:lang w:eastAsia="ko-KR"/>
                        </w:rPr>
                        <w:t>Agreement:</w:t>
                      </w:r>
                    </w:p>
                    <w:p w14:paraId="0B33DB4F" w14:textId="77777777" w:rsidR="00976112" w:rsidRPr="00A63D18" w:rsidRDefault="00976112" w:rsidP="00976112">
                      <w:pPr>
                        <w:keepNext/>
                        <w:keepLines/>
                        <w:numPr>
                          <w:ilvl w:val="0"/>
                          <w:numId w:val="45"/>
                        </w:numPr>
                        <w:spacing w:after="0"/>
                        <w:rPr>
                          <w:lang w:val="en-US" w:eastAsia="ko-KR"/>
                        </w:rPr>
                      </w:pPr>
                      <w:r w:rsidRPr="00A63D18">
                        <w:rPr>
                          <w:lang w:eastAsia="ko-KR"/>
                        </w:rPr>
                        <w:t>For DL-PRS processing, the following SSB assistance data can be provided for an indicated SSB:</w:t>
                      </w:r>
                    </w:p>
                    <w:p w14:paraId="5F712370" w14:textId="77777777" w:rsidR="00976112" w:rsidRPr="00A63D18" w:rsidRDefault="00976112" w:rsidP="00976112">
                      <w:pPr>
                        <w:keepNext/>
                        <w:keepLines/>
                        <w:numPr>
                          <w:ilvl w:val="1"/>
                          <w:numId w:val="44"/>
                        </w:numPr>
                        <w:spacing w:after="0"/>
                        <w:rPr>
                          <w:lang w:val="en-US" w:eastAsia="ko-KR"/>
                        </w:rPr>
                      </w:pPr>
                      <w:r w:rsidRPr="00A63D18">
                        <w:rPr>
                          <w:lang w:eastAsia="ko-KR"/>
                        </w:rPr>
                        <w:t xml:space="preserve">PCI of the </w:t>
                      </w:r>
                      <w:r w:rsidRPr="006F64D3">
                        <w:rPr>
                          <w:lang w:eastAsia="ko-KR"/>
                        </w:rPr>
                        <w:t>cell</w:t>
                      </w:r>
                      <w:r w:rsidRPr="00A63D18">
                        <w:rPr>
                          <w:lang w:eastAsia="ko-KR"/>
                        </w:rPr>
                        <w:t xml:space="preserve"> </w:t>
                      </w:r>
                    </w:p>
                    <w:p w14:paraId="1269734E" w14:textId="77777777" w:rsidR="00976112" w:rsidRPr="00A63D18" w:rsidRDefault="00976112" w:rsidP="00976112">
                      <w:pPr>
                        <w:keepNext/>
                        <w:keepLines/>
                        <w:numPr>
                          <w:ilvl w:val="1"/>
                          <w:numId w:val="44"/>
                        </w:numPr>
                        <w:spacing w:after="0"/>
                        <w:rPr>
                          <w:lang w:val="en-US" w:eastAsia="ko-KR"/>
                        </w:rPr>
                      </w:pPr>
                      <w:proofErr w:type="spellStart"/>
                      <w:r w:rsidRPr="00A63D18">
                        <w:rPr>
                          <w:i/>
                          <w:iCs/>
                          <w:lang w:eastAsia="ko-KR"/>
                        </w:rPr>
                        <w:t>ssbFrequency</w:t>
                      </w:r>
                      <w:proofErr w:type="spellEnd"/>
                      <w:r w:rsidRPr="00A63D18">
                        <w:rPr>
                          <w:lang w:eastAsia="ko-KR"/>
                        </w:rPr>
                        <w:t xml:space="preserve"> with values: </w:t>
                      </w:r>
                      <w:r w:rsidRPr="00A63D18">
                        <w:rPr>
                          <w:i/>
                          <w:iCs/>
                          <w:lang w:eastAsia="ko-KR"/>
                        </w:rPr>
                        <w:t>ARFCN-</w:t>
                      </w:r>
                      <w:proofErr w:type="spellStart"/>
                      <w:r w:rsidRPr="00A63D18">
                        <w:rPr>
                          <w:i/>
                          <w:iCs/>
                          <w:lang w:eastAsia="ko-KR"/>
                        </w:rPr>
                        <w:t>ValueNR</w:t>
                      </w:r>
                      <w:proofErr w:type="spellEnd"/>
                    </w:p>
                    <w:p w14:paraId="72793539" w14:textId="77777777" w:rsidR="00976112" w:rsidRPr="00A63D18" w:rsidRDefault="00976112" w:rsidP="00976112">
                      <w:pPr>
                        <w:keepNext/>
                        <w:keepLines/>
                        <w:numPr>
                          <w:ilvl w:val="1"/>
                          <w:numId w:val="44"/>
                        </w:numPr>
                        <w:spacing w:after="0"/>
                        <w:rPr>
                          <w:lang w:val="en-US" w:eastAsia="ko-KR"/>
                        </w:rPr>
                      </w:pPr>
                      <w:proofErr w:type="spellStart"/>
                      <w:r w:rsidRPr="00A63D18">
                        <w:rPr>
                          <w:i/>
                          <w:iCs/>
                          <w:lang w:eastAsia="ko-KR"/>
                        </w:rPr>
                        <w:t>halfFrameIndex</w:t>
                      </w:r>
                      <w:proofErr w:type="spellEnd"/>
                      <w:r w:rsidRPr="00A63D18">
                        <w:rPr>
                          <w:lang w:eastAsia="ko-KR"/>
                        </w:rPr>
                        <w:t xml:space="preserve"> with values: 0 or 1</w:t>
                      </w:r>
                    </w:p>
                    <w:p w14:paraId="2EFBCD42" w14:textId="77777777" w:rsidR="00976112" w:rsidRPr="00A63D18" w:rsidRDefault="00976112" w:rsidP="00976112">
                      <w:pPr>
                        <w:keepNext/>
                        <w:keepLines/>
                        <w:numPr>
                          <w:ilvl w:val="1"/>
                          <w:numId w:val="44"/>
                        </w:numPr>
                        <w:spacing w:after="0"/>
                        <w:rPr>
                          <w:lang w:val="en-US" w:eastAsia="ko-KR"/>
                        </w:rPr>
                      </w:pPr>
                      <w:r w:rsidRPr="00A63D18">
                        <w:rPr>
                          <w:i/>
                          <w:iCs/>
                          <w:lang w:eastAsia="ko-KR"/>
                        </w:rPr>
                        <w:t>SSB-periodicity</w:t>
                      </w:r>
                      <w:r w:rsidRPr="00A63D18">
                        <w:rPr>
                          <w:lang w:eastAsia="ko-KR"/>
                        </w:rPr>
                        <w:t xml:space="preserve"> with the values: </w:t>
                      </w:r>
                      <w:proofErr w:type="spellStart"/>
                      <w:r w:rsidRPr="00A63D18">
                        <w:rPr>
                          <w:i/>
                          <w:iCs/>
                          <w:lang w:eastAsia="ko-KR"/>
                        </w:rPr>
                        <w:t>ServingCellConfigCommon</w:t>
                      </w:r>
                      <w:proofErr w:type="spellEnd"/>
                      <w:r w:rsidRPr="00A63D18">
                        <w:rPr>
                          <w:lang w:eastAsia="ko-KR"/>
                        </w:rPr>
                        <w:t xml:space="preserve"> IE.</w:t>
                      </w:r>
                    </w:p>
                    <w:p w14:paraId="0CFE3911" w14:textId="77777777" w:rsidR="00976112" w:rsidRDefault="00976112" w:rsidP="00976112">
                      <w:pPr>
                        <w:keepNext/>
                        <w:keepLines/>
                        <w:numPr>
                          <w:ilvl w:val="1"/>
                          <w:numId w:val="44"/>
                        </w:numPr>
                        <w:spacing w:after="0"/>
                        <w:rPr>
                          <w:lang w:val="en-US" w:eastAsia="ko-KR"/>
                        </w:rPr>
                      </w:pPr>
                      <w:r w:rsidRPr="00A63D18">
                        <w:rPr>
                          <w:i/>
                          <w:iCs/>
                          <w:lang w:eastAsia="ko-KR"/>
                        </w:rPr>
                        <w:t>SSB-</w:t>
                      </w:r>
                      <w:proofErr w:type="spellStart"/>
                      <w:r w:rsidRPr="00A63D18">
                        <w:rPr>
                          <w:i/>
                          <w:iCs/>
                          <w:lang w:eastAsia="ko-KR"/>
                        </w:rPr>
                        <w:t>positionInBurst</w:t>
                      </w:r>
                      <w:proofErr w:type="spellEnd"/>
                      <w:r w:rsidRPr="00A63D18">
                        <w:rPr>
                          <w:lang w:eastAsia="ko-KR"/>
                        </w:rPr>
                        <w:t xml:space="preserve"> with values: of </w:t>
                      </w:r>
                      <w:proofErr w:type="spellStart"/>
                      <w:r w:rsidRPr="00A63D18">
                        <w:rPr>
                          <w:i/>
                          <w:iCs/>
                          <w:lang w:eastAsia="ko-KR"/>
                        </w:rPr>
                        <w:t>ServingCellConfigCommon</w:t>
                      </w:r>
                      <w:proofErr w:type="spellEnd"/>
                      <w:r w:rsidRPr="00A63D18">
                        <w:rPr>
                          <w:lang w:eastAsia="ko-KR"/>
                        </w:rPr>
                        <w:t xml:space="preserve"> IE.</w:t>
                      </w:r>
                    </w:p>
                    <w:p w14:paraId="0FDFFDB9" w14:textId="77777777" w:rsidR="00976112" w:rsidRPr="00D57879" w:rsidRDefault="00976112" w:rsidP="00976112">
                      <w:pPr>
                        <w:keepNext/>
                        <w:keepLines/>
                        <w:numPr>
                          <w:ilvl w:val="1"/>
                          <w:numId w:val="44"/>
                        </w:numPr>
                        <w:spacing w:after="0"/>
                        <w:rPr>
                          <w:lang w:val="en-US" w:eastAsia="ko-KR"/>
                        </w:rPr>
                      </w:pPr>
                      <w:proofErr w:type="spellStart"/>
                      <w:r w:rsidRPr="00D57879">
                        <w:rPr>
                          <w:i/>
                          <w:lang w:eastAsia="ko-KR"/>
                        </w:rPr>
                        <w:t>ssbSubcarrierSpacing</w:t>
                      </w:r>
                      <w:proofErr w:type="spellEnd"/>
                      <w:r>
                        <w:rPr>
                          <w:lang w:eastAsia="ko-KR"/>
                        </w:rPr>
                        <w:t xml:space="preserve"> with values: </w:t>
                      </w:r>
                      <w:proofErr w:type="spellStart"/>
                      <w:r w:rsidRPr="00D57879">
                        <w:rPr>
                          <w:i/>
                          <w:lang w:eastAsia="ko-KR"/>
                        </w:rPr>
                        <w:t>SubcarrierSpacing</w:t>
                      </w:r>
                      <w:proofErr w:type="spellEnd"/>
                      <w:r>
                        <w:rPr>
                          <w:lang w:eastAsia="ko-KR"/>
                        </w:rPr>
                        <w:t xml:space="preserve"> IE</w:t>
                      </w:r>
                    </w:p>
                    <w:p w14:paraId="1F154CB2" w14:textId="77777777" w:rsidR="00976112" w:rsidRPr="00A63D18" w:rsidRDefault="00976112" w:rsidP="00976112">
                      <w:pPr>
                        <w:keepNext/>
                        <w:keepLines/>
                        <w:numPr>
                          <w:ilvl w:val="1"/>
                          <w:numId w:val="44"/>
                        </w:numPr>
                        <w:spacing w:after="0"/>
                        <w:rPr>
                          <w:lang w:val="en-US" w:eastAsia="ko-KR"/>
                        </w:rPr>
                      </w:pPr>
                      <w:r w:rsidRPr="00A63D18">
                        <w:rPr>
                          <w:i/>
                          <w:iCs/>
                          <w:lang w:eastAsia="ko-KR"/>
                        </w:rPr>
                        <w:t>SFN-</w:t>
                      </w:r>
                      <w:proofErr w:type="spellStart"/>
                      <w:r w:rsidRPr="00A63D18">
                        <w:rPr>
                          <w:i/>
                          <w:iCs/>
                          <w:lang w:eastAsia="ko-KR"/>
                        </w:rPr>
                        <w:t>SSBoffset</w:t>
                      </w:r>
                      <w:proofErr w:type="spellEnd"/>
                      <w:r w:rsidRPr="00A63D18">
                        <w:rPr>
                          <w:lang w:eastAsia="ko-KR"/>
                        </w:rPr>
                        <w:t xml:space="preserve"> with values {0,1,2,…15}</w:t>
                      </w:r>
                    </w:p>
                    <w:p w14:paraId="0F2BFBC5" w14:textId="77777777" w:rsidR="00976112" w:rsidRPr="00277CD3" w:rsidRDefault="00976112" w:rsidP="00976112">
                      <w:pPr>
                        <w:keepNext/>
                        <w:keepLines/>
                        <w:numPr>
                          <w:ilvl w:val="1"/>
                          <w:numId w:val="44"/>
                        </w:numPr>
                        <w:spacing w:after="0"/>
                        <w:rPr>
                          <w:lang w:val="en-US" w:eastAsia="ko-KR"/>
                        </w:rPr>
                      </w:pPr>
                      <w:r w:rsidRPr="00EF1C44">
                        <w:rPr>
                          <w:iCs/>
                          <w:lang w:eastAsia="ko-KR"/>
                        </w:rPr>
                        <w:t xml:space="preserve">Working assumption: </w:t>
                      </w:r>
                      <w:proofErr w:type="spellStart"/>
                      <w:r w:rsidRPr="00EF1C44">
                        <w:rPr>
                          <w:i/>
                          <w:iCs/>
                          <w:lang w:eastAsia="ko-KR"/>
                        </w:rPr>
                        <w:t>Smtc</w:t>
                      </w:r>
                      <w:proofErr w:type="spellEnd"/>
                      <w:r w:rsidRPr="00277CD3">
                        <w:rPr>
                          <w:i/>
                          <w:iCs/>
                          <w:lang w:eastAsia="ko-KR"/>
                        </w:rPr>
                        <w:t xml:space="preserve"> </w:t>
                      </w:r>
                      <w:r w:rsidRPr="00277CD3">
                        <w:rPr>
                          <w:lang w:eastAsia="ko-KR"/>
                        </w:rPr>
                        <w:t>per SSB frequency layer with values</w:t>
                      </w:r>
                      <w:r>
                        <w:rPr>
                          <w:iCs/>
                          <w:lang w:eastAsia="ko-KR"/>
                        </w:rPr>
                        <w:t>:</w:t>
                      </w:r>
                      <w:r w:rsidRPr="00277CD3">
                        <w:rPr>
                          <w:i/>
                          <w:iCs/>
                          <w:lang w:eastAsia="ko-KR"/>
                        </w:rPr>
                        <w:t xml:space="preserve"> SSB-MT</w:t>
                      </w:r>
                      <w:r>
                        <w:rPr>
                          <w:i/>
                          <w:iCs/>
                          <w:lang w:eastAsia="ko-KR"/>
                        </w:rPr>
                        <w:t xml:space="preserve">C </w:t>
                      </w:r>
                      <w:r w:rsidRPr="00EF1C44">
                        <w:rPr>
                          <w:iCs/>
                          <w:lang w:eastAsia="ko-KR"/>
                        </w:rPr>
                        <w:t>IE</w:t>
                      </w:r>
                      <w:r w:rsidRPr="00277CD3">
                        <w:rPr>
                          <w:lang w:eastAsia="ko-KR"/>
                        </w:rPr>
                        <w:t xml:space="preserve"> </w:t>
                      </w:r>
                    </w:p>
                    <w:p w14:paraId="25666366" w14:textId="77777777" w:rsidR="00976112" w:rsidRPr="00277CD3" w:rsidRDefault="00976112" w:rsidP="00976112">
                      <w:pPr>
                        <w:keepNext/>
                        <w:keepLines/>
                        <w:numPr>
                          <w:ilvl w:val="1"/>
                          <w:numId w:val="44"/>
                        </w:numPr>
                        <w:spacing w:after="0"/>
                        <w:rPr>
                          <w:lang w:val="en-US" w:eastAsia="ko-KR"/>
                        </w:rPr>
                      </w:pPr>
                      <w:r w:rsidRPr="00277CD3">
                        <w:rPr>
                          <w:lang w:eastAsia="ko-KR"/>
                        </w:rPr>
                        <w:t>SSB Index</w:t>
                      </w:r>
                    </w:p>
                    <w:p w14:paraId="640007AF" w14:textId="77777777" w:rsidR="00976112" w:rsidRPr="00EF1C44" w:rsidRDefault="00976112" w:rsidP="00976112">
                      <w:pPr>
                        <w:numPr>
                          <w:ilvl w:val="0"/>
                          <w:numId w:val="44"/>
                        </w:numPr>
                        <w:spacing w:after="0"/>
                        <w:rPr>
                          <w:lang w:eastAsia="ko-KR"/>
                        </w:rPr>
                      </w:pPr>
                      <w:r>
                        <w:rPr>
                          <w:lang w:eastAsia="ko-KR"/>
                        </w:rPr>
                        <w:t>The SSB index indicated for QCL Type D and QCL Type C for a DL-PRS resource should be the same</w:t>
                      </w:r>
                    </w:p>
                    <w:p w14:paraId="7033B749" w14:textId="77777777" w:rsidR="00976112" w:rsidRPr="00EF1C44" w:rsidRDefault="00976112" w:rsidP="00976112">
                      <w:pPr>
                        <w:keepNext/>
                        <w:keepLines/>
                        <w:numPr>
                          <w:ilvl w:val="0"/>
                          <w:numId w:val="44"/>
                        </w:numPr>
                        <w:spacing w:after="0"/>
                        <w:rPr>
                          <w:lang w:val="en-US" w:eastAsia="ko-KR"/>
                        </w:rPr>
                      </w:pPr>
                      <w:r w:rsidRPr="00A63D18">
                        <w:rPr>
                          <w:lang w:val="en-US" w:eastAsia="ko-KR"/>
                        </w:rPr>
                        <w:t xml:space="preserve">Note: SSB frequency layer is determined by </w:t>
                      </w:r>
                      <w:proofErr w:type="spellStart"/>
                      <w:r w:rsidRPr="00A63D18">
                        <w:rPr>
                          <w:i/>
                          <w:iCs/>
                          <w:lang w:eastAsia="ko-KR"/>
                        </w:rPr>
                        <w:t>ssbFrequency</w:t>
                      </w:r>
                      <w:proofErr w:type="spellEnd"/>
                      <w:r w:rsidRPr="00A63D18">
                        <w:rPr>
                          <w:i/>
                          <w:iCs/>
                          <w:lang w:eastAsia="ko-KR"/>
                        </w:rPr>
                        <w:t xml:space="preserve"> </w:t>
                      </w:r>
                      <w:r w:rsidRPr="00A63D18">
                        <w:rPr>
                          <w:lang w:eastAsia="ko-KR"/>
                        </w:rPr>
                        <w:t>and</w:t>
                      </w:r>
                      <w:r w:rsidRPr="00A63D18">
                        <w:rPr>
                          <w:i/>
                          <w:iCs/>
                          <w:lang w:eastAsia="ko-KR"/>
                        </w:rPr>
                        <w:t xml:space="preserve"> </w:t>
                      </w:r>
                      <w:proofErr w:type="spellStart"/>
                      <w:r w:rsidRPr="00A63D18">
                        <w:rPr>
                          <w:i/>
                          <w:iCs/>
                          <w:lang w:eastAsia="ko-KR"/>
                        </w:rPr>
                        <w:t>ssbSubcarrierSpacing</w:t>
                      </w:r>
                      <w:proofErr w:type="spellEnd"/>
                    </w:p>
                    <w:p w14:paraId="0B0B6F3F" w14:textId="77777777" w:rsidR="00976112" w:rsidRDefault="00976112" w:rsidP="00976112">
                      <w:pPr>
                        <w:numPr>
                          <w:ilvl w:val="0"/>
                          <w:numId w:val="44"/>
                        </w:numPr>
                        <w:spacing w:after="0"/>
                        <w:rPr>
                          <w:lang w:eastAsia="ko-KR"/>
                        </w:rPr>
                      </w:pPr>
                      <w:r>
                        <w:rPr>
                          <w:lang w:eastAsia="ko-KR"/>
                        </w:rPr>
                        <w:t xml:space="preserve">Note: The SSB assistance data can be provided at least when </w:t>
                      </w:r>
                      <w:r w:rsidRPr="00FD4C0E">
                        <w:rPr>
                          <w:lang w:eastAsia="ko-KR"/>
                        </w:rPr>
                        <w:t>DL-PRS-QCL-Info</w:t>
                      </w:r>
                      <w:r w:rsidRPr="0058083E">
                        <w:rPr>
                          <w:lang w:eastAsia="ko-KR"/>
                        </w:rPr>
                        <w:t xml:space="preserve"> for a DL-PRS Resource of a TRP indicates ‘QCL Type-D</w:t>
                      </w:r>
                      <w:r>
                        <w:rPr>
                          <w:lang w:eastAsia="ko-KR"/>
                        </w:rPr>
                        <w:t>’ or ‘QCL Type C’, or when DL-PRS is punctured by SSB.</w:t>
                      </w:r>
                    </w:p>
                    <w:p w14:paraId="50B783F3" w14:textId="77777777" w:rsidR="00976112" w:rsidRDefault="00976112" w:rsidP="00976112">
                      <w:pPr>
                        <w:numPr>
                          <w:ilvl w:val="0"/>
                          <w:numId w:val="44"/>
                        </w:numPr>
                        <w:spacing w:after="0"/>
                        <w:rPr>
                          <w:lang w:eastAsia="ko-KR"/>
                        </w:rPr>
                      </w:pPr>
                      <w:r>
                        <w:rPr>
                          <w:lang w:eastAsia="ko-KR"/>
                        </w:rPr>
                        <w:t xml:space="preserve">Note: The </w:t>
                      </w:r>
                      <w:r w:rsidRPr="00FD4C0E">
                        <w:rPr>
                          <w:lang w:eastAsia="ko-KR"/>
                        </w:rPr>
                        <w:t>SSB-</w:t>
                      </w:r>
                      <w:proofErr w:type="spellStart"/>
                      <w:r w:rsidRPr="00B620DA">
                        <w:rPr>
                          <w:i/>
                          <w:lang w:eastAsia="ko-KR"/>
                        </w:rPr>
                        <w:t>positionInBurst</w:t>
                      </w:r>
                      <w:proofErr w:type="spellEnd"/>
                      <w:r w:rsidRPr="001331B7">
                        <w:rPr>
                          <w:lang w:eastAsia="ko-KR"/>
                        </w:rPr>
                        <w:t xml:space="preserve"> </w:t>
                      </w:r>
                      <w:r>
                        <w:rPr>
                          <w:lang w:eastAsia="ko-KR"/>
                        </w:rPr>
                        <w:t>parameter is needed only for SSB puncturing.</w:t>
                      </w:r>
                    </w:p>
                    <w:p w14:paraId="2B4DE6BB" w14:textId="77777777" w:rsidR="00976112" w:rsidRPr="00EF1C44" w:rsidRDefault="00976112" w:rsidP="00976112">
                      <w:pPr>
                        <w:numPr>
                          <w:ilvl w:val="0"/>
                          <w:numId w:val="44"/>
                        </w:numPr>
                        <w:spacing w:after="0"/>
                        <w:rPr>
                          <w:lang w:eastAsia="ko-KR"/>
                        </w:rPr>
                      </w:pPr>
                      <w:r>
                        <w:rPr>
                          <w:lang w:eastAsia="ko-KR"/>
                        </w:rPr>
                        <w:t>Note: The feasibility of the working assumption above can be assessed by RAN2 and RAN3.</w:t>
                      </w:r>
                    </w:p>
                    <w:p w14:paraId="66996B86" w14:textId="77777777" w:rsidR="00976112" w:rsidRPr="001331B7" w:rsidRDefault="00976112" w:rsidP="00976112">
                      <w:pPr>
                        <w:rPr>
                          <w:lang w:eastAsia="ko-KR"/>
                        </w:rPr>
                      </w:pPr>
                    </w:p>
                    <w:p w14:paraId="0334DC2F" w14:textId="77777777" w:rsidR="00074084" w:rsidRPr="009C5EB9" w:rsidRDefault="00074084" w:rsidP="00074084">
                      <w:pPr>
                        <w:rPr>
                          <w:rFonts w:eastAsia="Batang"/>
                          <w:b/>
                          <w:lang w:eastAsia="zh-CN"/>
                        </w:rPr>
                      </w:pPr>
                    </w:p>
                  </w:txbxContent>
                </v:textbox>
                <w10:anchorlock/>
              </v:shape>
            </w:pict>
          </mc:Fallback>
        </mc:AlternateContent>
      </w:r>
    </w:p>
    <w:p w14:paraId="64DA2192" w14:textId="481BF744" w:rsidR="00EF3A74" w:rsidRDefault="007604DF" w:rsidP="000D7A9E">
      <w:pPr>
        <w:rPr>
          <w:lang w:val="en-US"/>
        </w:rPr>
      </w:pPr>
      <w:r>
        <w:rPr>
          <w:lang w:val="en-US"/>
        </w:rPr>
        <w:t>Hence, there is no</w:t>
      </w:r>
      <w:r w:rsidR="0059705F">
        <w:rPr>
          <w:lang w:val="en-US"/>
        </w:rPr>
        <w:t xml:space="preserve"> </w:t>
      </w:r>
      <w:r w:rsidR="0064359B">
        <w:rPr>
          <w:lang w:val="en-US"/>
        </w:rPr>
        <w:t>impact on UE</w:t>
      </w:r>
      <w:r w:rsidR="00344D40">
        <w:rPr>
          <w:lang w:val="en-US"/>
        </w:rPr>
        <w:t>’s legacy measurement operation</w:t>
      </w:r>
      <w:r w:rsidR="005E7EB6">
        <w:rPr>
          <w:lang w:val="en-US"/>
        </w:rPr>
        <w:t xml:space="preserve">. Moreover, UE does not need to </w:t>
      </w:r>
      <w:r w:rsidR="00594303">
        <w:rPr>
          <w:lang w:val="en-US"/>
        </w:rPr>
        <w:t xml:space="preserve">rely on detection of </w:t>
      </w:r>
      <w:r w:rsidR="001F516F">
        <w:rPr>
          <w:lang w:val="en-US"/>
        </w:rPr>
        <w:t>SSB</w:t>
      </w:r>
      <w:r w:rsidR="00C30E79">
        <w:rPr>
          <w:lang w:val="en-US"/>
        </w:rPr>
        <w:t xml:space="preserve"> or be concerned with different side conditions for SSB and PRS</w:t>
      </w:r>
      <w:r w:rsidR="00652205">
        <w:rPr>
          <w:lang w:val="en-US"/>
        </w:rPr>
        <w:t xml:space="preserve"> as </w:t>
      </w:r>
      <w:r w:rsidR="00F40A04">
        <w:rPr>
          <w:lang w:val="en-US"/>
        </w:rPr>
        <w:t>the necessary information is furnished to it</w:t>
      </w:r>
      <w:r w:rsidR="00D754F4">
        <w:rPr>
          <w:lang w:val="en-US"/>
        </w:rPr>
        <w:t xml:space="preserve">. </w:t>
      </w:r>
    </w:p>
    <w:p w14:paraId="2FF26B2D" w14:textId="0B995D41" w:rsidR="008F63D0" w:rsidRPr="000242F4" w:rsidRDefault="008F63D0" w:rsidP="000D7A9E">
      <w:pPr>
        <w:rPr>
          <w:b/>
          <w:bCs/>
          <w:lang w:val="en-US"/>
        </w:rPr>
      </w:pPr>
      <w:r w:rsidRPr="000242F4">
        <w:rPr>
          <w:b/>
          <w:bCs/>
          <w:lang w:val="en-US"/>
        </w:rPr>
        <w:t xml:space="preserve">Proposal 1. RAN4 to </w:t>
      </w:r>
      <w:r w:rsidR="008E3EB5" w:rsidRPr="000242F4">
        <w:rPr>
          <w:b/>
          <w:bCs/>
          <w:lang w:val="en-US"/>
        </w:rPr>
        <w:t xml:space="preserve">adhere to the RAN1 agreement regarding </w:t>
      </w:r>
      <w:r w:rsidR="003C3B9B" w:rsidRPr="000242F4">
        <w:rPr>
          <w:b/>
          <w:bCs/>
          <w:lang w:val="en-US"/>
        </w:rPr>
        <w:t xml:space="preserve">scheduling restriction </w:t>
      </w:r>
      <w:r w:rsidR="00CA5A2C" w:rsidRPr="000242F4">
        <w:rPr>
          <w:b/>
          <w:bCs/>
          <w:lang w:val="en-US"/>
        </w:rPr>
        <w:t xml:space="preserve">of PRS symbols </w:t>
      </w:r>
      <w:r w:rsidR="00DE179A" w:rsidRPr="000242F4">
        <w:rPr>
          <w:b/>
          <w:bCs/>
          <w:lang w:val="en-US"/>
        </w:rPr>
        <w:t>with other DL signals and channels in FR2</w:t>
      </w:r>
      <w:r w:rsidR="000242F4" w:rsidRPr="000242F4">
        <w:rPr>
          <w:b/>
          <w:bCs/>
          <w:lang w:val="en-US"/>
        </w:rPr>
        <w:t xml:space="preserve"> and apply the same rule and UE behavior to FR1.</w:t>
      </w:r>
    </w:p>
    <w:p w14:paraId="530805C1" w14:textId="165B5BA8" w:rsidR="0005179F" w:rsidRDefault="00193E74" w:rsidP="00193E74">
      <w:pPr>
        <w:pStyle w:val="Heading1"/>
        <w:rPr>
          <w:lang w:val="en-US"/>
        </w:rPr>
      </w:pPr>
      <w:r>
        <w:rPr>
          <w:lang w:val="en-US"/>
        </w:rPr>
        <w:lastRenderedPageBreak/>
        <w:t>Measurement gap</w:t>
      </w:r>
      <w:r w:rsidR="006134DF">
        <w:rPr>
          <w:lang w:val="en-US"/>
        </w:rPr>
        <w:t xml:space="preserve"> for PRS processing</w:t>
      </w:r>
    </w:p>
    <w:p w14:paraId="13F81F3D" w14:textId="571E6C94" w:rsidR="007E7623" w:rsidRDefault="000D4872" w:rsidP="006134DF">
      <w:pPr>
        <w:rPr>
          <w:lang w:val="en-US"/>
        </w:rPr>
      </w:pPr>
      <w:r>
        <w:rPr>
          <w:lang w:val="en-US"/>
        </w:rPr>
        <w:t xml:space="preserve">We have </w:t>
      </w:r>
      <w:r w:rsidR="005C5BB7">
        <w:rPr>
          <w:lang w:val="en-US"/>
        </w:rPr>
        <w:t xml:space="preserve">reviewed </w:t>
      </w:r>
      <w:r w:rsidR="001F6F6C">
        <w:rPr>
          <w:lang w:val="en-US"/>
        </w:rPr>
        <w:t xml:space="preserve">a few PRS configuration and possible deployment scenarios and realized that the time span needed to </w:t>
      </w:r>
      <w:r w:rsidR="00F77681">
        <w:rPr>
          <w:lang w:val="en-US"/>
        </w:rPr>
        <w:t>enclose the PRS symbols</w:t>
      </w:r>
      <w:r w:rsidR="0067459D">
        <w:rPr>
          <w:lang w:val="en-US"/>
        </w:rPr>
        <w:t xml:space="preserve"> </w:t>
      </w:r>
      <w:r w:rsidR="00607B49">
        <w:rPr>
          <w:lang w:val="en-US"/>
        </w:rPr>
        <w:t>of</w:t>
      </w:r>
      <w:r w:rsidR="0067459D">
        <w:rPr>
          <w:lang w:val="en-US"/>
        </w:rPr>
        <w:t xml:space="preserve"> </w:t>
      </w:r>
      <w:r w:rsidR="004E0018">
        <w:rPr>
          <w:lang w:val="en-US"/>
        </w:rPr>
        <w:t xml:space="preserve">a PRS burst in </w:t>
      </w:r>
      <w:r w:rsidR="0067459D">
        <w:rPr>
          <w:lang w:val="en-US"/>
        </w:rPr>
        <w:t xml:space="preserve">some cases goes beyond the existing maximum measurement gap length of 6ms. </w:t>
      </w:r>
    </w:p>
    <w:p w14:paraId="49D7EFA8" w14:textId="0DC5C5E3" w:rsidR="006134DF" w:rsidRDefault="002627E0" w:rsidP="006134DF">
      <w:pPr>
        <w:rPr>
          <w:lang w:val="en-US"/>
        </w:rPr>
      </w:pPr>
      <w:r>
        <w:rPr>
          <w:lang w:val="en-US"/>
        </w:rPr>
        <w:t xml:space="preserve">The factors that impact the time span </w:t>
      </w:r>
      <w:r w:rsidR="00933D28">
        <w:rPr>
          <w:lang w:val="en-US"/>
        </w:rPr>
        <w:t xml:space="preserve">needed to </w:t>
      </w:r>
      <w:r w:rsidR="00FE0F2C">
        <w:rPr>
          <w:lang w:val="en-US"/>
        </w:rPr>
        <w:t xml:space="preserve">capture the PRS symbols of all TRPs </w:t>
      </w:r>
      <w:r w:rsidR="00165D26">
        <w:rPr>
          <w:lang w:val="en-US"/>
        </w:rPr>
        <w:t>are, at least,</w:t>
      </w:r>
      <w:r w:rsidR="00FE0F2C">
        <w:rPr>
          <w:lang w:val="en-US"/>
        </w:rPr>
        <w:t xml:space="preserve"> PRS configurations such as comb pattern, repetition factor,</w:t>
      </w:r>
      <w:r w:rsidR="003800CD">
        <w:rPr>
          <w:lang w:val="en-US"/>
        </w:rPr>
        <w:t xml:space="preserve"> and</w:t>
      </w:r>
      <w:r w:rsidR="00FE0F2C">
        <w:rPr>
          <w:lang w:val="en-US"/>
        </w:rPr>
        <w:t xml:space="preserve"> </w:t>
      </w:r>
      <w:r w:rsidR="009E7805">
        <w:rPr>
          <w:lang w:val="en-US"/>
        </w:rPr>
        <w:t>number of Tx beams per TRP</w:t>
      </w:r>
      <w:r w:rsidR="00FF623B">
        <w:rPr>
          <w:lang w:val="en-US"/>
        </w:rPr>
        <w:t>.</w:t>
      </w:r>
    </w:p>
    <w:p w14:paraId="15245E9B" w14:textId="797E9346" w:rsidR="00FF623B" w:rsidRDefault="00FF623B" w:rsidP="006134DF">
      <w:pPr>
        <w:rPr>
          <w:lang w:val="en-US"/>
        </w:rPr>
      </w:pPr>
      <w:r>
        <w:rPr>
          <w:lang w:val="en-US"/>
        </w:rPr>
        <w:t>Let’s consider a case where each TRP has 64 Tx beams</w:t>
      </w:r>
      <w:r w:rsidR="00445D4E">
        <w:rPr>
          <w:lang w:val="en-US"/>
        </w:rPr>
        <w:t xml:space="preserve"> in FR2 (i.e., a PRS resource set has 64 PRS resources), and each PRS </w:t>
      </w:r>
      <w:r w:rsidR="00543553">
        <w:rPr>
          <w:lang w:val="en-US"/>
        </w:rPr>
        <w:t xml:space="preserve">resource spans 2 or </w:t>
      </w:r>
      <w:r w:rsidR="00412C39">
        <w:rPr>
          <w:lang w:val="en-US"/>
        </w:rPr>
        <w:t>6</w:t>
      </w:r>
      <w:r w:rsidR="00543553">
        <w:rPr>
          <w:lang w:val="en-US"/>
        </w:rPr>
        <w:t xml:space="preserve"> </w:t>
      </w:r>
      <w:r w:rsidR="0016253E">
        <w:rPr>
          <w:lang w:val="en-US"/>
        </w:rPr>
        <w:t xml:space="preserve">OFDM symbols with comb pattern 2 or 6, respectively. </w:t>
      </w:r>
      <w:r w:rsidR="00B05E15">
        <w:rPr>
          <w:lang w:val="en-US"/>
        </w:rPr>
        <w:t xml:space="preserve">Since UE is required to perform UE Rx beam sweeping </w:t>
      </w:r>
      <w:r w:rsidR="00624BF4">
        <w:rPr>
          <w:lang w:val="en-US"/>
        </w:rPr>
        <w:t xml:space="preserve">(by implementation) </w:t>
      </w:r>
      <w:r w:rsidR="00774142">
        <w:rPr>
          <w:lang w:val="en-US"/>
        </w:rPr>
        <w:t>for PRS resources, the TRP configures a repetition factor of 4</w:t>
      </w:r>
      <w:r w:rsidR="0016174D">
        <w:rPr>
          <w:lang w:val="en-US"/>
        </w:rPr>
        <w:t xml:space="preserve">. </w:t>
      </w:r>
      <w:r w:rsidR="00973C56">
        <w:rPr>
          <w:lang w:val="en-US"/>
        </w:rPr>
        <w:t xml:space="preserve">Each TRP </w:t>
      </w:r>
      <w:r w:rsidR="00132493">
        <w:rPr>
          <w:lang w:val="en-US"/>
        </w:rPr>
        <w:t>will sweep its beam in time-multiplexed fashion</w:t>
      </w:r>
      <w:r w:rsidR="00E870D2">
        <w:rPr>
          <w:lang w:val="en-US"/>
        </w:rPr>
        <w:t xml:space="preserve">. </w:t>
      </w:r>
      <w:r w:rsidR="006B21BB">
        <w:rPr>
          <w:lang w:val="en-US"/>
        </w:rPr>
        <w:t>Also,</w:t>
      </w:r>
      <w:r w:rsidR="00E870D2">
        <w:rPr>
          <w:lang w:val="en-US"/>
        </w:rPr>
        <w:t xml:space="preserve"> each repetition instance </w:t>
      </w:r>
      <w:r w:rsidR="00802F77">
        <w:rPr>
          <w:lang w:val="en-US"/>
        </w:rPr>
        <w:t xml:space="preserve">of a PRS resource can only occur in </w:t>
      </w:r>
      <w:r w:rsidR="00A12455">
        <w:rPr>
          <w:lang w:val="en-US"/>
        </w:rPr>
        <w:t>one slot (</w:t>
      </w:r>
      <w:proofErr w:type="spellStart"/>
      <w:r w:rsidR="00A12455">
        <w:rPr>
          <w:lang w:val="en-US"/>
        </w:rPr>
        <w:t>i.e</w:t>
      </w:r>
      <w:proofErr w:type="spellEnd"/>
      <w:r w:rsidR="00A12455">
        <w:rPr>
          <w:lang w:val="en-US"/>
        </w:rPr>
        <w:t xml:space="preserve">, </w:t>
      </w:r>
      <w:r w:rsidR="00E061AD">
        <w:rPr>
          <w:lang w:val="en-US"/>
        </w:rPr>
        <w:t xml:space="preserve">a slot cannot carry the </w:t>
      </w:r>
      <w:r w:rsidR="009F42DF">
        <w:rPr>
          <w:lang w:val="en-US"/>
        </w:rPr>
        <w:t xml:space="preserve">repetition instances of the same PRS resource). </w:t>
      </w:r>
    </w:p>
    <w:p w14:paraId="781E6A92" w14:textId="63A82B63" w:rsidR="001C7484" w:rsidRDefault="00332DD3" w:rsidP="006134DF">
      <w:pPr>
        <w:rPr>
          <w:lang w:val="en-US"/>
        </w:rPr>
      </w:pPr>
      <w:r>
        <w:rPr>
          <w:lang w:val="en-US"/>
        </w:rPr>
        <w:t>For the case of comb-2 with 2</w:t>
      </w:r>
      <w:r w:rsidR="0028190E">
        <w:rPr>
          <w:lang w:val="en-US"/>
        </w:rPr>
        <w:t xml:space="preserve"> symbols, </w:t>
      </w:r>
      <w:r w:rsidR="00C208AA">
        <w:rPr>
          <w:lang w:val="en-US"/>
        </w:rPr>
        <w:t>each full DL slot</w:t>
      </w:r>
      <w:r w:rsidR="0019720E">
        <w:rPr>
          <w:lang w:val="en-US"/>
        </w:rPr>
        <w:t xml:space="preserve"> in TDD structure can accommodate </w:t>
      </w:r>
      <w:r w:rsidR="008F4163">
        <w:rPr>
          <w:lang w:val="en-US"/>
        </w:rPr>
        <w:t>6 resources</w:t>
      </w:r>
      <w:r w:rsidR="00891BF8">
        <w:rPr>
          <w:lang w:val="en-US"/>
        </w:rPr>
        <w:t xml:space="preserve"> (12/2 = 6)</w:t>
      </w:r>
      <w:r w:rsidR="001456B1">
        <w:rPr>
          <w:lang w:val="en-US"/>
        </w:rPr>
        <w:t xml:space="preserve">. Here, it is assumed that 12 OFDM symbols </w:t>
      </w:r>
      <w:r w:rsidR="00CA30E6">
        <w:rPr>
          <w:lang w:val="en-US"/>
        </w:rPr>
        <w:t>in</w:t>
      </w:r>
      <w:r w:rsidR="001456B1">
        <w:rPr>
          <w:lang w:val="en-US"/>
        </w:rPr>
        <w:t xml:space="preserve"> every </w:t>
      </w:r>
      <w:r w:rsidR="000E18DC">
        <w:rPr>
          <w:lang w:val="en-US"/>
        </w:rPr>
        <w:t xml:space="preserve">D/S </w:t>
      </w:r>
      <w:r w:rsidR="001456B1">
        <w:rPr>
          <w:lang w:val="en-US"/>
        </w:rPr>
        <w:t xml:space="preserve">slot is available for PRS leaving 2 symbols for PDCCH. </w:t>
      </w:r>
      <w:r w:rsidR="0061502C">
        <w:rPr>
          <w:lang w:val="en-US"/>
        </w:rPr>
        <w:t>Assuming a DDD</w:t>
      </w:r>
      <w:r w:rsidR="00587CD1">
        <w:rPr>
          <w:lang w:val="en-US"/>
        </w:rPr>
        <w:t>S</w:t>
      </w:r>
      <w:r w:rsidR="0061502C">
        <w:rPr>
          <w:lang w:val="en-US"/>
        </w:rPr>
        <w:t>U frame structure</w:t>
      </w:r>
      <w:r w:rsidR="003925FC">
        <w:rPr>
          <w:lang w:val="en-US"/>
        </w:rPr>
        <w:t>, a total time of (64/6)</w:t>
      </w:r>
      <w:r w:rsidR="00B87BD7">
        <w:rPr>
          <w:lang w:val="en-US"/>
        </w:rPr>
        <w:t xml:space="preserve">*(5*0.125) = 6.67 </w:t>
      </w:r>
      <w:proofErr w:type="spellStart"/>
      <w:r w:rsidR="00B87BD7">
        <w:rPr>
          <w:lang w:val="en-US"/>
        </w:rPr>
        <w:t>ms</w:t>
      </w:r>
      <w:proofErr w:type="spellEnd"/>
      <w:r w:rsidR="00B87BD7">
        <w:rPr>
          <w:lang w:val="en-US"/>
        </w:rPr>
        <w:t xml:space="preserve"> is required to </w:t>
      </w:r>
      <w:r w:rsidR="00E3425E">
        <w:rPr>
          <w:lang w:val="en-US"/>
        </w:rPr>
        <w:t>go through all 64 beams of the TRP. It is noted that assuming 50% muting pattern</w:t>
      </w:r>
      <w:r w:rsidR="005746E4">
        <w:rPr>
          <w:lang w:val="en-US"/>
        </w:rPr>
        <w:t xml:space="preserve">, 4 TRPs can be </w:t>
      </w:r>
      <w:r w:rsidR="006962E2">
        <w:rPr>
          <w:lang w:val="en-US"/>
        </w:rPr>
        <w:t xml:space="preserve">made fully orthogonal in this scenario </w:t>
      </w:r>
      <w:r w:rsidR="00880D97">
        <w:rPr>
          <w:lang w:val="en-US"/>
        </w:rPr>
        <w:t xml:space="preserve">with 2 TRP’s multiplexed in frequency domain (comb-2) and </w:t>
      </w:r>
      <w:r w:rsidR="001C7484">
        <w:rPr>
          <w:lang w:val="en-US"/>
        </w:rPr>
        <w:t>another 2 in the time domain</w:t>
      </w:r>
      <w:r w:rsidR="00F00599">
        <w:rPr>
          <w:lang w:val="en-US"/>
        </w:rPr>
        <w:t xml:space="preserve"> through muting</w:t>
      </w:r>
      <w:r w:rsidR="001C7484">
        <w:rPr>
          <w:lang w:val="en-US"/>
        </w:rPr>
        <w:t>.</w:t>
      </w:r>
    </w:p>
    <w:p w14:paraId="7FD7C16B" w14:textId="6C923AEF" w:rsidR="001C7484" w:rsidRDefault="001C7484" w:rsidP="001C7484">
      <w:pPr>
        <w:rPr>
          <w:lang w:val="en-US"/>
        </w:rPr>
      </w:pPr>
      <w:r>
        <w:rPr>
          <w:lang w:val="en-US"/>
        </w:rPr>
        <w:t>For the case of comb-</w:t>
      </w:r>
      <w:r>
        <w:rPr>
          <w:lang w:val="en-US"/>
        </w:rPr>
        <w:t>6</w:t>
      </w:r>
      <w:r>
        <w:rPr>
          <w:lang w:val="en-US"/>
        </w:rPr>
        <w:t xml:space="preserve"> with </w:t>
      </w:r>
      <w:r>
        <w:rPr>
          <w:lang w:val="en-US"/>
        </w:rPr>
        <w:t>6</w:t>
      </w:r>
      <w:r>
        <w:rPr>
          <w:lang w:val="en-US"/>
        </w:rPr>
        <w:t xml:space="preserve"> symbols, each full DL slot in TDD structure can accommodate </w:t>
      </w:r>
      <w:r>
        <w:rPr>
          <w:lang w:val="en-US"/>
        </w:rPr>
        <w:t>2</w:t>
      </w:r>
      <w:r>
        <w:rPr>
          <w:lang w:val="en-US"/>
        </w:rPr>
        <w:t xml:space="preserve"> resources (12/</w:t>
      </w:r>
      <w:r>
        <w:rPr>
          <w:lang w:val="en-US"/>
        </w:rPr>
        <w:t>6</w:t>
      </w:r>
      <w:r>
        <w:rPr>
          <w:lang w:val="en-US"/>
        </w:rPr>
        <w:t xml:space="preserve"> = </w:t>
      </w:r>
      <w:r>
        <w:rPr>
          <w:lang w:val="en-US"/>
        </w:rPr>
        <w:t>2</w:t>
      </w:r>
      <w:r>
        <w:rPr>
          <w:lang w:val="en-US"/>
        </w:rPr>
        <w:t>). Assuming a DDDSU frame structure, a total time of (64/</w:t>
      </w:r>
      <w:r w:rsidR="00B52832">
        <w:rPr>
          <w:lang w:val="en-US"/>
        </w:rPr>
        <w:t>2</w:t>
      </w:r>
      <w:r>
        <w:rPr>
          <w:lang w:val="en-US"/>
        </w:rPr>
        <w:t xml:space="preserve">)*(5*0.125) = </w:t>
      </w:r>
      <w:r w:rsidR="00C83025">
        <w:rPr>
          <w:lang w:val="en-US"/>
        </w:rPr>
        <w:t>20</w:t>
      </w:r>
      <w:r>
        <w:rPr>
          <w:lang w:val="en-US"/>
        </w:rPr>
        <w:t xml:space="preserve"> </w:t>
      </w:r>
      <w:proofErr w:type="spellStart"/>
      <w:r>
        <w:rPr>
          <w:lang w:val="en-US"/>
        </w:rPr>
        <w:t>ms</w:t>
      </w:r>
      <w:proofErr w:type="spellEnd"/>
      <w:r>
        <w:rPr>
          <w:lang w:val="en-US"/>
        </w:rPr>
        <w:t xml:space="preserve"> is required to go through all 64 beams of the TRP. It is noted that assuming 50% muting pattern, </w:t>
      </w:r>
      <w:r w:rsidR="00F00599">
        <w:rPr>
          <w:lang w:val="en-US"/>
        </w:rPr>
        <w:t>12</w:t>
      </w:r>
      <w:r>
        <w:rPr>
          <w:lang w:val="en-US"/>
        </w:rPr>
        <w:t xml:space="preserve"> TRPs can be made fully orthogonal in this scenario with </w:t>
      </w:r>
      <w:r w:rsidR="00F00599">
        <w:rPr>
          <w:lang w:val="en-US"/>
        </w:rPr>
        <w:t>6</w:t>
      </w:r>
      <w:r>
        <w:rPr>
          <w:lang w:val="en-US"/>
        </w:rPr>
        <w:t xml:space="preserve"> TRP’s multiplexed in frequency domain (comb-</w:t>
      </w:r>
      <w:r w:rsidR="00845EB7">
        <w:rPr>
          <w:lang w:val="en-US"/>
        </w:rPr>
        <w:t>6</w:t>
      </w:r>
      <w:r>
        <w:rPr>
          <w:lang w:val="en-US"/>
        </w:rPr>
        <w:t xml:space="preserve">) and another </w:t>
      </w:r>
      <w:r w:rsidR="00F00599">
        <w:rPr>
          <w:lang w:val="en-US"/>
        </w:rPr>
        <w:t>6</w:t>
      </w:r>
      <w:r>
        <w:rPr>
          <w:lang w:val="en-US"/>
        </w:rPr>
        <w:t xml:space="preserve"> in the time domain</w:t>
      </w:r>
      <w:r w:rsidR="00F00599">
        <w:rPr>
          <w:lang w:val="en-US"/>
        </w:rPr>
        <w:t xml:space="preserve"> through muting</w:t>
      </w:r>
      <w:r>
        <w:rPr>
          <w:lang w:val="en-US"/>
        </w:rPr>
        <w:t>.</w:t>
      </w:r>
    </w:p>
    <w:p w14:paraId="1BCF3D1C" w14:textId="6C7BDC29" w:rsidR="006C44D2" w:rsidRDefault="00C03AF6" w:rsidP="006134DF">
      <w:pPr>
        <w:rPr>
          <w:lang w:val="en-US"/>
        </w:rPr>
      </w:pPr>
      <w:r>
        <w:rPr>
          <w:lang w:val="en-US"/>
        </w:rPr>
        <w:t>Similar scenarios can also happen in FR1</w:t>
      </w:r>
      <w:r w:rsidR="00FC7334">
        <w:rPr>
          <w:lang w:val="en-US"/>
        </w:rPr>
        <w:t>.</w:t>
      </w:r>
      <w:r w:rsidR="003B4D44">
        <w:rPr>
          <w:lang w:val="en-US"/>
        </w:rPr>
        <w:t xml:space="preserve"> </w:t>
      </w:r>
      <w:r w:rsidR="00FC7334">
        <w:rPr>
          <w:lang w:val="en-US"/>
        </w:rPr>
        <w:t>W</w:t>
      </w:r>
      <w:r w:rsidR="003B4D44">
        <w:rPr>
          <w:lang w:val="en-US"/>
        </w:rPr>
        <w:t xml:space="preserve">ith each TRP having </w:t>
      </w:r>
      <w:r w:rsidR="00B45ED9">
        <w:rPr>
          <w:lang w:val="en-US"/>
        </w:rPr>
        <w:t>8 Tx beams and SCS of 30 kHz</w:t>
      </w:r>
      <w:r w:rsidR="00F0431C">
        <w:rPr>
          <w:lang w:val="en-US"/>
        </w:rPr>
        <w:t xml:space="preserve">, the comb-6 example above </w:t>
      </w:r>
      <w:r w:rsidR="007B2543">
        <w:rPr>
          <w:lang w:val="en-US"/>
        </w:rPr>
        <w:t>will need (8/2)*(</w:t>
      </w:r>
      <w:r w:rsidR="00975A24">
        <w:rPr>
          <w:lang w:val="en-US"/>
        </w:rPr>
        <w:t xml:space="preserve">5*0.5) = 10 </w:t>
      </w:r>
      <w:proofErr w:type="spellStart"/>
      <w:r w:rsidR="00975A24">
        <w:rPr>
          <w:lang w:val="en-US"/>
        </w:rPr>
        <w:t>ms</w:t>
      </w:r>
      <w:proofErr w:type="spellEnd"/>
      <w:r w:rsidR="00975A24">
        <w:rPr>
          <w:lang w:val="en-US"/>
        </w:rPr>
        <w:t xml:space="preserve"> assuming </w:t>
      </w:r>
      <w:r w:rsidR="00664D18">
        <w:rPr>
          <w:lang w:val="en-US"/>
        </w:rPr>
        <w:t>the same</w:t>
      </w:r>
      <w:r w:rsidR="00975A24">
        <w:rPr>
          <w:lang w:val="en-US"/>
        </w:rPr>
        <w:t xml:space="preserve"> DDDSU structure. </w:t>
      </w:r>
    </w:p>
    <w:p w14:paraId="0D137D74" w14:textId="6E256820" w:rsidR="00127F49" w:rsidRDefault="00127F49" w:rsidP="006134DF">
      <w:pPr>
        <w:rPr>
          <w:lang w:val="en-US"/>
        </w:rPr>
      </w:pPr>
      <w:r>
        <w:rPr>
          <w:lang w:val="en-US"/>
        </w:rPr>
        <w:t xml:space="preserve">With </w:t>
      </w:r>
      <w:r w:rsidR="009014EB">
        <w:rPr>
          <w:lang w:val="en-US"/>
        </w:rPr>
        <w:t xml:space="preserve">different TDD </w:t>
      </w:r>
      <w:r w:rsidR="00A80FA0">
        <w:rPr>
          <w:lang w:val="en-US"/>
        </w:rPr>
        <w:t>frame structures (more UL centric)</w:t>
      </w:r>
      <w:r w:rsidR="000F6243">
        <w:rPr>
          <w:lang w:val="en-US"/>
        </w:rPr>
        <w:t xml:space="preserve"> and assuming shorter DL </w:t>
      </w:r>
      <w:r w:rsidR="00214E77">
        <w:rPr>
          <w:lang w:val="en-US"/>
        </w:rPr>
        <w:t xml:space="preserve">symbols in “special (S)” slots, the </w:t>
      </w:r>
      <w:r w:rsidR="007E4127">
        <w:rPr>
          <w:lang w:val="en-US"/>
        </w:rPr>
        <w:t xml:space="preserve">length of PRS bursts become even larger. </w:t>
      </w:r>
    </w:p>
    <w:p w14:paraId="4CBEA041" w14:textId="333FBEE1" w:rsidR="00984720" w:rsidRPr="009B02C4" w:rsidRDefault="00984720" w:rsidP="006134DF">
      <w:pPr>
        <w:rPr>
          <w:b/>
          <w:bCs/>
          <w:lang w:val="en-US"/>
        </w:rPr>
      </w:pPr>
      <w:r w:rsidRPr="009B02C4">
        <w:rPr>
          <w:b/>
          <w:bCs/>
          <w:lang w:val="en-US"/>
        </w:rPr>
        <w:t xml:space="preserve">Observation 1. </w:t>
      </w:r>
      <w:r w:rsidR="007626BB">
        <w:rPr>
          <w:b/>
          <w:bCs/>
          <w:lang w:val="en-US"/>
        </w:rPr>
        <w:t>Some p</w:t>
      </w:r>
      <w:r w:rsidRPr="009B02C4">
        <w:rPr>
          <w:b/>
          <w:bCs/>
          <w:lang w:val="en-US"/>
        </w:rPr>
        <w:t xml:space="preserve">ractical </w:t>
      </w:r>
      <w:r w:rsidR="00E1484A" w:rsidRPr="009B02C4">
        <w:rPr>
          <w:b/>
          <w:bCs/>
          <w:lang w:val="en-US"/>
        </w:rPr>
        <w:t xml:space="preserve">PRS configuration </w:t>
      </w:r>
      <w:r w:rsidRPr="009B02C4">
        <w:rPr>
          <w:b/>
          <w:bCs/>
          <w:lang w:val="en-US"/>
        </w:rPr>
        <w:t>scenarios in both FR1 and FR2</w:t>
      </w:r>
      <w:r w:rsidR="00D8096D" w:rsidRPr="009B02C4">
        <w:rPr>
          <w:b/>
          <w:bCs/>
          <w:lang w:val="en-US"/>
        </w:rPr>
        <w:t xml:space="preserve"> can lead to</w:t>
      </w:r>
      <w:r w:rsidR="00B23A48" w:rsidRPr="009B02C4">
        <w:rPr>
          <w:b/>
          <w:bCs/>
          <w:lang w:val="en-US"/>
        </w:rPr>
        <w:t xml:space="preserve"> </w:t>
      </w:r>
      <w:r w:rsidR="00897A62" w:rsidRPr="009B02C4">
        <w:rPr>
          <w:b/>
          <w:bCs/>
          <w:lang w:val="en-US"/>
        </w:rPr>
        <w:t xml:space="preserve">PRS bursts that last </w:t>
      </w:r>
      <w:r w:rsidR="00F94B70" w:rsidRPr="009B02C4">
        <w:rPr>
          <w:b/>
          <w:bCs/>
          <w:lang w:val="en-US"/>
        </w:rPr>
        <w:t>much longer than 6ms</w:t>
      </w:r>
      <w:r w:rsidR="00C938E5" w:rsidRPr="009B02C4">
        <w:rPr>
          <w:b/>
          <w:bCs/>
          <w:lang w:val="en-US"/>
        </w:rPr>
        <w:t>.</w:t>
      </w:r>
    </w:p>
    <w:p w14:paraId="63CE80D6" w14:textId="1DA9F122" w:rsidR="0042031C" w:rsidRDefault="009B02C4" w:rsidP="006134DF">
      <w:pPr>
        <w:rPr>
          <w:lang w:val="en-US"/>
        </w:rPr>
      </w:pPr>
      <w:r>
        <w:rPr>
          <w:lang w:val="en-US"/>
        </w:rPr>
        <w:t>It is noted t</w:t>
      </w:r>
      <w:r w:rsidR="0041122D">
        <w:rPr>
          <w:lang w:val="en-US"/>
        </w:rPr>
        <w:t xml:space="preserve">hat the specification allows for </w:t>
      </w:r>
      <w:r w:rsidR="002A5BA2">
        <w:rPr>
          <w:lang w:val="en-US"/>
        </w:rPr>
        <w:t>repetition factor of up to 32</w:t>
      </w:r>
      <w:r w:rsidR="00337BBC">
        <w:rPr>
          <w:lang w:val="en-US"/>
        </w:rPr>
        <w:t xml:space="preserve">. </w:t>
      </w:r>
      <w:r w:rsidR="003A17D5">
        <w:rPr>
          <w:lang w:val="en-US"/>
        </w:rPr>
        <w:t xml:space="preserve">According to the above analysis, the </w:t>
      </w:r>
      <w:r w:rsidR="001F71F7">
        <w:rPr>
          <w:lang w:val="en-US"/>
        </w:rPr>
        <w:t xml:space="preserve">length of PRS bursts can </w:t>
      </w:r>
      <w:r w:rsidR="00DD38D0">
        <w:rPr>
          <w:lang w:val="en-US"/>
        </w:rPr>
        <w:t xml:space="preserve">go up to 1024 slots </w:t>
      </w:r>
      <w:r w:rsidR="005C342D">
        <w:rPr>
          <w:lang w:val="en-US"/>
        </w:rPr>
        <w:t xml:space="preserve">(128 </w:t>
      </w:r>
      <w:proofErr w:type="spellStart"/>
      <w:r w:rsidR="005C342D">
        <w:rPr>
          <w:lang w:val="en-US"/>
        </w:rPr>
        <w:t>ms</w:t>
      </w:r>
      <w:proofErr w:type="spellEnd"/>
      <w:r w:rsidR="005C342D">
        <w:rPr>
          <w:lang w:val="en-US"/>
        </w:rPr>
        <w:t xml:space="preserve">) </w:t>
      </w:r>
      <w:r w:rsidR="00DD38D0">
        <w:rPr>
          <w:lang w:val="en-US"/>
        </w:rPr>
        <w:t>with DDDSU structure</w:t>
      </w:r>
      <w:r w:rsidR="005C342D">
        <w:rPr>
          <w:lang w:val="en-US"/>
        </w:rPr>
        <w:t>. However, such configurations do not make much sense from overhead perspective</w:t>
      </w:r>
      <w:r w:rsidR="005712A1">
        <w:rPr>
          <w:lang w:val="en-US"/>
        </w:rPr>
        <w:t xml:space="preserve">. </w:t>
      </w:r>
      <w:r w:rsidR="001E646E">
        <w:rPr>
          <w:lang w:val="en-US"/>
        </w:rPr>
        <w:t xml:space="preserve">RSTD link-level simulation results do not </w:t>
      </w:r>
      <w:r w:rsidR="005712A1">
        <w:rPr>
          <w:lang w:val="en-US"/>
        </w:rPr>
        <w:t xml:space="preserve">show a strong justification for it either </w:t>
      </w:r>
      <w:r w:rsidR="0042031C">
        <w:rPr>
          <w:lang w:val="en-US"/>
        </w:rPr>
        <w:t>[3]</w:t>
      </w:r>
      <w:r w:rsidR="005712A1">
        <w:rPr>
          <w:lang w:val="en-US"/>
        </w:rPr>
        <w:t>.</w:t>
      </w:r>
    </w:p>
    <w:p w14:paraId="1B945E73" w14:textId="6D26CD06" w:rsidR="009634C3" w:rsidRDefault="005B0ECC" w:rsidP="006134DF">
      <w:pPr>
        <w:rPr>
          <w:lang w:val="en-US"/>
        </w:rPr>
      </w:pPr>
      <w:r>
        <w:rPr>
          <w:lang w:val="en-US"/>
        </w:rPr>
        <w:t xml:space="preserve">RAN4 should define new measurement gap lengths to allow PRS measurements </w:t>
      </w:r>
      <w:r w:rsidR="00B96558">
        <w:rPr>
          <w:lang w:val="en-US"/>
        </w:rPr>
        <w:t>during gap in situations described earlier. Maximum length of the new gap patterns should further be discussed</w:t>
      </w:r>
      <w:r w:rsidR="006E7DAF">
        <w:rPr>
          <w:lang w:val="en-US"/>
        </w:rPr>
        <w:t xml:space="preserve"> with considerations to f</w:t>
      </w:r>
      <w:r w:rsidR="00DE41F6">
        <w:rPr>
          <w:lang w:val="en-US"/>
        </w:rPr>
        <w:t xml:space="preserve">actors such as overhead, UE’s ability to maintain radio link, or other requirements such as </w:t>
      </w:r>
      <w:r w:rsidR="00D7495A">
        <w:rPr>
          <w:lang w:val="en-US"/>
        </w:rPr>
        <w:t>UL tim</w:t>
      </w:r>
      <w:r w:rsidR="001C1257">
        <w:rPr>
          <w:lang w:val="en-US"/>
        </w:rPr>
        <w:t>e tracking</w:t>
      </w:r>
      <w:r w:rsidR="00604D4B">
        <w:rPr>
          <w:lang w:val="en-US"/>
        </w:rPr>
        <w:t>.</w:t>
      </w:r>
    </w:p>
    <w:p w14:paraId="22AEE27D" w14:textId="15B1F610" w:rsidR="00C938E5" w:rsidRPr="009634C3" w:rsidRDefault="00916DBD" w:rsidP="006134DF">
      <w:pPr>
        <w:rPr>
          <w:b/>
          <w:bCs/>
          <w:lang w:val="en-US"/>
        </w:rPr>
      </w:pPr>
      <w:r w:rsidRPr="009634C3">
        <w:rPr>
          <w:b/>
          <w:bCs/>
          <w:lang w:val="en-US"/>
        </w:rPr>
        <w:t>P</w:t>
      </w:r>
      <w:r w:rsidR="000A05E8" w:rsidRPr="009634C3">
        <w:rPr>
          <w:b/>
          <w:bCs/>
          <w:lang w:val="en-US"/>
        </w:rPr>
        <w:t>roposal 2. RAN4 to define new measurement gap length</w:t>
      </w:r>
      <w:r w:rsidR="00BD1769" w:rsidRPr="009634C3">
        <w:rPr>
          <w:b/>
          <w:bCs/>
          <w:lang w:val="en-US"/>
        </w:rPr>
        <w:t xml:space="preserve">s </w:t>
      </w:r>
      <w:r w:rsidR="002D437B" w:rsidRPr="009634C3">
        <w:rPr>
          <w:b/>
          <w:bCs/>
          <w:lang w:val="en-US"/>
        </w:rPr>
        <w:t xml:space="preserve">to enable PRS </w:t>
      </w:r>
      <w:r w:rsidR="004E51AF" w:rsidRPr="009634C3">
        <w:rPr>
          <w:b/>
          <w:bCs/>
          <w:lang w:val="en-US"/>
        </w:rPr>
        <w:t>measurements with gaps</w:t>
      </w:r>
      <w:r w:rsidR="00C418B1" w:rsidRPr="009634C3">
        <w:rPr>
          <w:b/>
          <w:bCs/>
          <w:lang w:val="en-US"/>
        </w:rPr>
        <w:t xml:space="preserve">. Maximum length of new measurement gap </w:t>
      </w:r>
      <w:r w:rsidR="00B202A1" w:rsidRPr="009634C3">
        <w:rPr>
          <w:b/>
          <w:bCs/>
          <w:lang w:val="en-US"/>
        </w:rPr>
        <w:t xml:space="preserve">patterns </w:t>
      </w:r>
      <w:r w:rsidR="005104EE" w:rsidRPr="009634C3">
        <w:rPr>
          <w:b/>
          <w:bCs/>
          <w:lang w:val="en-US"/>
        </w:rPr>
        <w:t>to be</w:t>
      </w:r>
      <w:r w:rsidR="00604D4B">
        <w:rPr>
          <w:b/>
          <w:bCs/>
          <w:lang w:val="en-US"/>
        </w:rPr>
        <w:t xml:space="preserve"> further discussed with</w:t>
      </w:r>
      <w:r w:rsidR="005104EE" w:rsidRPr="009634C3">
        <w:rPr>
          <w:b/>
          <w:bCs/>
          <w:lang w:val="en-US"/>
        </w:rPr>
        <w:t xml:space="preserve"> </w:t>
      </w:r>
      <w:r w:rsidR="00E13742" w:rsidRPr="009634C3">
        <w:rPr>
          <w:b/>
          <w:bCs/>
          <w:lang w:val="en-US"/>
        </w:rPr>
        <w:t xml:space="preserve">[40] </w:t>
      </w:r>
      <w:proofErr w:type="spellStart"/>
      <w:r w:rsidR="00E13742" w:rsidRPr="009634C3">
        <w:rPr>
          <w:b/>
          <w:bCs/>
          <w:lang w:val="en-US"/>
        </w:rPr>
        <w:t>ms</w:t>
      </w:r>
      <w:proofErr w:type="spellEnd"/>
      <w:r w:rsidR="00604D4B">
        <w:rPr>
          <w:b/>
          <w:bCs/>
          <w:lang w:val="en-US"/>
        </w:rPr>
        <w:t xml:space="preserve"> as</w:t>
      </w:r>
      <w:r w:rsidR="008007C5">
        <w:rPr>
          <w:b/>
          <w:bCs/>
          <w:lang w:val="en-US"/>
        </w:rPr>
        <w:t xml:space="preserve"> an optio</w:t>
      </w:r>
      <w:r w:rsidR="005413A7">
        <w:rPr>
          <w:b/>
          <w:bCs/>
          <w:lang w:val="en-US"/>
        </w:rPr>
        <w:t>n</w:t>
      </w:r>
      <w:r w:rsidR="009634C3" w:rsidRPr="009634C3">
        <w:rPr>
          <w:b/>
          <w:bCs/>
          <w:lang w:val="en-US"/>
        </w:rPr>
        <w:t xml:space="preserve">. </w:t>
      </w:r>
      <w:r w:rsidR="000A05E8" w:rsidRPr="009634C3">
        <w:rPr>
          <w:b/>
          <w:bCs/>
          <w:lang w:val="en-US"/>
        </w:rPr>
        <w:t xml:space="preserve"> </w:t>
      </w:r>
      <w:r w:rsidR="005712A1" w:rsidRPr="009634C3">
        <w:rPr>
          <w:b/>
          <w:bCs/>
          <w:lang w:val="en-US"/>
        </w:rPr>
        <w:t xml:space="preserve"> </w:t>
      </w:r>
      <w:r w:rsidR="005C342D" w:rsidRPr="009634C3">
        <w:rPr>
          <w:b/>
          <w:bCs/>
          <w:lang w:val="en-US"/>
        </w:rPr>
        <w:t xml:space="preserve"> </w:t>
      </w:r>
    </w:p>
    <w:p w14:paraId="7C262F41" w14:textId="350E3AD9" w:rsidR="00193E74" w:rsidRDefault="00D260C2" w:rsidP="00D260C2">
      <w:pPr>
        <w:pStyle w:val="Heading1"/>
        <w:rPr>
          <w:lang w:val="en-US"/>
        </w:rPr>
      </w:pPr>
      <w:r>
        <w:rPr>
          <w:lang w:val="en-US"/>
        </w:rPr>
        <w:t xml:space="preserve">BWP </w:t>
      </w:r>
      <w:r w:rsidR="00B66073">
        <w:rPr>
          <w:lang w:val="en-US"/>
        </w:rPr>
        <w:t>change</w:t>
      </w:r>
      <w:r w:rsidR="002C0977">
        <w:rPr>
          <w:lang w:val="en-US"/>
        </w:rPr>
        <w:t xml:space="preserve"> </w:t>
      </w:r>
      <w:r w:rsidR="00B66073">
        <w:rPr>
          <w:lang w:val="en-US"/>
        </w:rPr>
        <w:t>in</w:t>
      </w:r>
      <w:r w:rsidR="009F4E23">
        <w:rPr>
          <w:lang w:val="en-US"/>
        </w:rPr>
        <w:t xml:space="preserve"> PRS measurements</w:t>
      </w:r>
    </w:p>
    <w:p w14:paraId="32ED152D" w14:textId="0844DFB2" w:rsidR="002E0390" w:rsidRDefault="00D44DF8" w:rsidP="00B04218">
      <w:pPr>
        <w:rPr>
          <w:lang w:val="en-US"/>
        </w:rPr>
      </w:pPr>
      <w:r>
        <w:rPr>
          <w:lang w:val="en-US"/>
        </w:rPr>
        <w:t>Measuring of all DL PRS resources in the assistance data can last several PRS periods</w:t>
      </w:r>
      <w:r w:rsidR="00002338">
        <w:rPr>
          <w:lang w:val="en-US"/>
        </w:rPr>
        <w:t xml:space="preserve"> depending on the number of DL PRS resources in the assistance data and UE’s processing capability. An analysis of </w:t>
      </w:r>
      <w:r w:rsidR="00396612">
        <w:rPr>
          <w:lang w:val="en-US"/>
        </w:rPr>
        <w:t xml:space="preserve">the measurement reporting delay can be found in </w:t>
      </w:r>
      <w:r w:rsidR="002E0390">
        <w:rPr>
          <w:lang w:val="en-US"/>
        </w:rPr>
        <w:t>[4] for PRS-RSTD, for example.</w:t>
      </w:r>
    </w:p>
    <w:p w14:paraId="554653DA" w14:textId="35C5A893" w:rsidR="00B66073" w:rsidRDefault="00B66073" w:rsidP="00B04218">
      <w:pPr>
        <w:rPr>
          <w:lang w:val="en-US"/>
        </w:rPr>
      </w:pPr>
      <w:r>
        <w:rPr>
          <w:lang w:val="en-US"/>
        </w:rPr>
        <w:t>A change in UE’s active DL BWP</w:t>
      </w:r>
      <w:r w:rsidR="00DE094A">
        <w:rPr>
          <w:lang w:val="en-US"/>
        </w:rPr>
        <w:t xml:space="preserve"> during the measurement period</w:t>
      </w:r>
      <w:r>
        <w:rPr>
          <w:lang w:val="en-US"/>
        </w:rPr>
        <w:t xml:space="preserve"> can </w:t>
      </w:r>
      <w:r w:rsidR="001D37AE">
        <w:rPr>
          <w:lang w:val="en-US"/>
        </w:rPr>
        <w:t xml:space="preserve">create </w:t>
      </w:r>
      <w:r w:rsidR="00017B92">
        <w:rPr>
          <w:lang w:val="en-US"/>
        </w:rPr>
        <w:t>problems</w:t>
      </w:r>
      <w:r w:rsidR="00663F7D">
        <w:rPr>
          <w:lang w:val="en-US"/>
        </w:rPr>
        <w:t xml:space="preserve"> and should be avoided. </w:t>
      </w:r>
      <w:r w:rsidR="00DE094A">
        <w:rPr>
          <w:lang w:val="en-US"/>
        </w:rPr>
        <w:t xml:space="preserve">Figure </w:t>
      </w:r>
      <w:r w:rsidR="00F03382">
        <w:rPr>
          <w:lang w:val="en-US"/>
        </w:rPr>
        <w:t xml:space="preserve">1 illustrates </w:t>
      </w:r>
      <w:r w:rsidR="00B34A0D">
        <w:rPr>
          <w:lang w:val="en-US"/>
        </w:rPr>
        <w:t xml:space="preserve">changes in UE’s active DL BWP during the PRS measurement period. </w:t>
      </w:r>
      <w:r w:rsidR="00030DC0">
        <w:rPr>
          <w:lang w:val="en-US"/>
        </w:rPr>
        <w:t xml:space="preserve">In the first </w:t>
      </w:r>
      <w:r w:rsidR="00185AA8">
        <w:rPr>
          <w:lang w:val="en-US"/>
        </w:rPr>
        <w:t>DL BWP near the start of the measurement period</w:t>
      </w:r>
      <w:r w:rsidR="001D6A96">
        <w:rPr>
          <w:lang w:val="en-US"/>
        </w:rPr>
        <w:t>, PRS BW is fully contained within the active DL BWP and hence</w:t>
      </w:r>
      <w:r w:rsidR="004F4ED4">
        <w:rPr>
          <w:lang w:val="en-US"/>
        </w:rPr>
        <w:t xml:space="preserve"> no measurement gap is required and PRS measurements can be done with high</w:t>
      </w:r>
      <w:r w:rsidR="00EB0327">
        <w:rPr>
          <w:lang w:val="en-US"/>
        </w:rPr>
        <w:t xml:space="preserve"> accuracy. In the middle of the measurement period, active DL BWP is changed to a narrower one. </w:t>
      </w:r>
      <w:r w:rsidR="009F2D97">
        <w:rPr>
          <w:lang w:val="en-US"/>
        </w:rPr>
        <w:t xml:space="preserve">A UE may choose not </w:t>
      </w:r>
      <w:r w:rsidR="00E1410E">
        <w:rPr>
          <w:lang w:val="en-US"/>
        </w:rPr>
        <w:t xml:space="preserve">to </w:t>
      </w:r>
      <w:r w:rsidR="0043435A">
        <w:rPr>
          <w:lang w:val="en-US"/>
        </w:rPr>
        <w:t xml:space="preserve">ask for a measurement gap </w:t>
      </w:r>
      <w:r w:rsidR="00E1410E">
        <w:rPr>
          <w:lang w:val="en-US"/>
        </w:rPr>
        <w:t>so</w:t>
      </w:r>
      <w:r w:rsidR="00A1707F">
        <w:rPr>
          <w:lang w:val="en-US"/>
        </w:rPr>
        <w:t xml:space="preserve"> long as it can meet the accuracy requirements. </w:t>
      </w:r>
      <w:r w:rsidR="00E1410E">
        <w:rPr>
          <w:lang w:val="en-US"/>
        </w:rPr>
        <w:t xml:space="preserve">Near the end of the measurement period, the last </w:t>
      </w:r>
      <w:r w:rsidR="003F7D28">
        <w:rPr>
          <w:lang w:val="en-US"/>
        </w:rPr>
        <w:t xml:space="preserve">BWP change will </w:t>
      </w:r>
      <w:r w:rsidR="00AD20D3">
        <w:rPr>
          <w:lang w:val="en-US"/>
        </w:rPr>
        <w:t>force UE to rely on measurement gap</w:t>
      </w:r>
      <w:r w:rsidR="006B415E">
        <w:rPr>
          <w:lang w:val="en-US"/>
        </w:rPr>
        <w:t xml:space="preserve">. </w:t>
      </w:r>
    </w:p>
    <w:p w14:paraId="56687289" w14:textId="7FFED0B3" w:rsidR="00DE094A" w:rsidRDefault="00DE094A" w:rsidP="00B04218">
      <w:pPr>
        <w:rPr>
          <w:lang w:val="en-US"/>
        </w:rPr>
      </w:pPr>
    </w:p>
    <w:p w14:paraId="2EF217AE" w14:textId="134CB784" w:rsidR="008D7D40" w:rsidRDefault="00807439" w:rsidP="008D7D40">
      <w:pPr>
        <w:keepNext/>
        <w:jc w:val="center"/>
      </w:pPr>
      <w:r>
        <w:object w:dxaOrig="5395" w:dyaOrig="5283" w14:anchorId="13007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69.85pt;height:264.2pt" o:ole="">
            <v:imagedata r:id="rId8" o:title=""/>
          </v:shape>
          <o:OLEObject Type="Embed" ProgID="Visio.Drawing.11" ShapeID="_x0000_i1030" DrawAspect="Content" ObjectID="_1643203959" r:id="rId9"/>
        </w:object>
      </w:r>
    </w:p>
    <w:p w14:paraId="6D99688C" w14:textId="3AFD2E34" w:rsidR="00DE094A" w:rsidRDefault="008D7D40" w:rsidP="008D7D40">
      <w:pPr>
        <w:pStyle w:val="Caption"/>
        <w:jc w:val="center"/>
      </w:pPr>
      <w:r>
        <w:t xml:space="preserve">Figure </w:t>
      </w:r>
      <w:r>
        <w:fldChar w:fldCharType="begin"/>
      </w:r>
      <w:r>
        <w:instrText xml:space="preserve"> SEQ Figure \* ARABIC </w:instrText>
      </w:r>
      <w:r>
        <w:fldChar w:fldCharType="separate"/>
      </w:r>
      <w:r w:rsidR="00F64D17">
        <w:rPr>
          <w:noProof/>
        </w:rPr>
        <w:t>1</w:t>
      </w:r>
      <w:r>
        <w:fldChar w:fldCharType="end"/>
      </w:r>
      <w:r>
        <w:t xml:space="preserve"> BWP change during PRS measurement </w:t>
      </w:r>
      <w:r w:rsidR="00D70C1B">
        <w:t>period</w:t>
      </w:r>
    </w:p>
    <w:p w14:paraId="1D672EFB" w14:textId="21038CAE" w:rsidR="006B415E" w:rsidRDefault="00034609" w:rsidP="006B415E">
      <w:pPr>
        <w:rPr>
          <w:lang w:val="en-US"/>
        </w:rPr>
      </w:pPr>
      <w:r>
        <w:rPr>
          <w:lang w:val="en-US"/>
        </w:rPr>
        <w:t xml:space="preserve">Such BWP changes </w:t>
      </w:r>
      <w:r w:rsidR="008C7F4F">
        <w:rPr>
          <w:lang w:val="en-US"/>
        </w:rPr>
        <w:t xml:space="preserve">create </w:t>
      </w:r>
      <w:r w:rsidR="005648D2">
        <w:rPr>
          <w:lang w:val="en-US"/>
        </w:rPr>
        <w:t>a few problems including, but not limited to, the following:</w:t>
      </w:r>
    </w:p>
    <w:p w14:paraId="2038C05C" w14:textId="591398BD" w:rsidR="005648D2" w:rsidRPr="00BE2394" w:rsidRDefault="005648D2" w:rsidP="005648D2">
      <w:pPr>
        <w:pStyle w:val="ListParagraph"/>
        <w:numPr>
          <w:ilvl w:val="0"/>
          <w:numId w:val="46"/>
        </w:numPr>
        <w:rPr>
          <w:sz w:val="20"/>
          <w:szCs w:val="20"/>
        </w:rPr>
      </w:pPr>
      <w:r w:rsidRPr="00BE2394">
        <w:rPr>
          <w:sz w:val="20"/>
          <w:szCs w:val="20"/>
        </w:rPr>
        <w:t xml:space="preserve">Using </w:t>
      </w:r>
      <w:r w:rsidR="00645267">
        <w:rPr>
          <w:sz w:val="20"/>
          <w:szCs w:val="20"/>
        </w:rPr>
        <w:t>measurements</w:t>
      </w:r>
      <w:r w:rsidR="00B709B4" w:rsidRPr="00BE2394">
        <w:rPr>
          <w:sz w:val="20"/>
          <w:szCs w:val="20"/>
        </w:rPr>
        <w:t xml:space="preserve"> with different accuracies</w:t>
      </w:r>
      <w:r w:rsidR="00172352" w:rsidRPr="00BE2394">
        <w:rPr>
          <w:sz w:val="20"/>
          <w:szCs w:val="20"/>
        </w:rPr>
        <w:t xml:space="preserve"> from different time stamps to </w:t>
      </w:r>
      <w:r w:rsidR="00D8306E" w:rsidRPr="00BE2394">
        <w:rPr>
          <w:sz w:val="20"/>
          <w:szCs w:val="20"/>
        </w:rPr>
        <w:t xml:space="preserve">estimate </w:t>
      </w:r>
      <w:r w:rsidR="006B73D2">
        <w:rPr>
          <w:sz w:val="20"/>
          <w:szCs w:val="20"/>
        </w:rPr>
        <w:t>the timing</w:t>
      </w:r>
      <w:r w:rsidR="00021304" w:rsidRPr="00BE2394">
        <w:rPr>
          <w:sz w:val="20"/>
          <w:szCs w:val="20"/>
        </w:rPr>
        <w:t xml:space="preserve"> </w:t>
      </w:r>
      <w:r w:rsidR="002B3795" w:rsidRPr="00BE2394">
        <w:rPr>
          <w:sz w:val="20"/>
          <w:szCs w:val="20"/>
        </w:rPr>
        <w:t xml:space="preserve">degrades the overall precision </w:t>
      </w:r>
      <w:r w:rsidR="00BB0CD6" w:rsidRPr="00BE2394">
        <w:rPr>
          <w:sz w:val="20"/>
          <w:szCs w:val="20"/>
        </w:rPr>
        <w:t xml:space="preserve">of </w:t>
      </w:r>
      <w:r w:rsidR="00F31B7A">
        <w:rPr>
          <w:sz w:val="20"/>
          <w:szCs w:val="20"/>
        </w:rPr>
        <w:t>positioning fix.</w:t>
      </w:r>
    </w:p>
    <w:p w14:paraId="02B5E466" w14:textId="7782402C" w:rsidR="00BB0CD6" w:rsidRPr="00BE2394" w:rsidRDefault="00BB0CD6" w:rsidP="005648D2">
      <w:pPr>
        <w:pStyle w:val="ListParagraph"/>
        <w:numPr>
          <w:ilvl w:val="0"/>
          <w:numId w:val="46"/>
        </w:numPr>
        <w:rPr>
          <w:sz w:val="20"/>
          <w:szCs w:val="20"/>
        </w:rPr>
      </w:pPr>
      <w:r w:rsidRPr="00BE2394">
        <w:rPr>
          <w:sz w:val="20"/>
          <w:szCs w:val="20"/>
        </w:rPr>
        <w:t>UE will not know in advance when measurement gaps will be needed. Setting up the proper measurement gap</w:t>
      </w:r>
      <w:r w:rsidR="007B2ED0" w:rsidRPr="00BE2394">
        <w:rPr>
          <w:sz w:val="20"/>
          <w:szCs w:val="20"/>
        </w:rPr>
        <w:t xml:space="preserve"> during the measurement period</w:t>
      </w:r>
      <w:r w:rsidR="00BE2394" w:rsidRPr="00BE2394">
        <w:rPr>
          <w:sz w:val="20"/>
          <w:szCs w:val="20"/>
        </w:rPr>
        <w:t xml:space="preserve"> </w:t>
      </w:r>
      <w:r w:rsidR="00FD0645">
        <w:rPr>
          <w:sz w:val="20"/>
          <w:szCs w:val="20"/>
        </w:rPr>
        <w:t>elongates</w:t>
      </w:r>
      <w:r w:rsidR="00BE2394" w:rsidRPr="00BE2394">
        <w:rPr>
          <w:sz w:val="20"/>
          <w:szCs w:val="20"/>
        </w:rPr>
        <w:t xml:space="preserve"> the measurement reporting</w:t>
      </w:r>
      <w:r w:rsidR="00453C7F">
        <w:rPr>
          <w:sz w:val="20"/>
          <w:szCs w:val="20"/>
        </w:rPr>
        <w:t>.</w:t>
      </w:r>
    </w:p>
    <w:p w14:paraId="2F8B3576" w14:textId="0F841EA0" w:rsidR="00EE0E43" w:rsidRDefault="00EE0E43" w:rsidP="00EE0E43"/>
    <w:p w14:paraId="5A978DE8" w14:textId="56A60136" w:rsidR="00EE0E43" w:rsidRDefault="00794751" w:rsidP="00EE0E43">
      <w:r>
        <w:t xml:space="preserve">Similar arguments can be made for change of UE’s active UL BWP in positioning techniques that rely on SRS. </w:t>
      </w:r>
      <w:r w:rsidR="00EE0E43">
        <w:t xml:space="preserve">It is thus proposed to </w:t>
      </w:r>
      <w:r w:rsidR="00D772C3">
        <w:t>specify in RAN4 that</w:t>
      </w:r>
      <w:r w:rsidR="006F748D">
        <w:t xml:space="preserve"> the </w:t>
      </w:r>
      <w:r w:rsidR="006027D7">
        <w:t>UE requirements (</w:t>
      </w:r>
      <w:proofErr w:type="spellStart"/>
      <w:r w:rsidR="006027D7">
        <w:t>e.g</w:t>
      </w:r>
      <w:proofErr w:type="spellEnd"/>
      <w:r w:rsidR="006027D7">
        <w:t xml:space="preserve">, accuracy and measurement period) applies </w:t>
      </w:r>
      <w:r w:rsidR="00525121">
        <w:t xml:space="preserve">when UE’s active </w:t>
      </w:r>
      <w:r w:rsidR="00200D8A">
        <w:t>BWP</w:t>
      </w:r>
      <w:r w:rsidR="00505B6D">
        <w:t xml:space="preserve"> is not changed during the measurement period. </w:t>
      </w:r>
    </w:p>
    <w:p w14:paraId="52C969F9" w14:textId="67B61986" w:rsidR="00505B6D" w:rsidRPr="008E0E24" w:rsidRDefault="00505B6D" w:rsidP="00EE0E43">
      <w:pPr>
        <w:rPr>
          <w:b/>
          <w:bCs/>
        </w:rPr>
      </w:pPr>
      <w:r w:rsidRPr="008E0E24">
        <w:rPr>
          <w:b/>
          <w:bCs/>
        </w:rPr>
        <w:t xml:space="preserve">Proposal 3. </w:t>
      </w:r>
      <w:r w:rsidR="00906B14" w:rsidRPr="008E0E24">
        <w:rPr>
          <w:b/>
          <w:bCs/>
        </w:rPr>
        <w:t>PRS-RSTD</w:t>
      </w:r>
      <w:r w:rsidR="00230510" w:rsidRPr="008E0E24">
        <w:rPr>
          <w:b/>
          <w:bCs/>
        </w:rPr>
        <w:t xml:space="preserve"> and PRS-RSRP measurement requirements</w:t>
      </w:r>
      <w:r w:rsidR="00992B26" w:rsidRPr="008E0E24">
        <w:rPr>
          <w:b/>
          <w:bCs/>
        </w:rPr>
        <w:t xml:space="preserve"> apply when UE’s active DL BWP </w:t>
      </w:r>
      <w:r w:rsidR="009D2551" w:rsidRPr="008E0E24">
        <w:rPr>
          <w:b/>
          <w:bCs/>
        </w:rPr>
        <w:t xml:space="preserve">is not changed during the measurement period. UE Rx-Tx time difference </w:t>
      </w:r>
      <w:r w:rsidR="006C46FA">
        <w:rPr>
          <w:b/>
          <w:bCs/>
        </w:rPr>
        <w:t xml:space="preserve">measurement </w:t>
      </w:r>
      <w:r w:rsidR="00E7465E" w:rsidRPr="008E0E24">
        <w:rPr>
          <w:b/>
          <w:bCs/>
        </w:rPr>
        <w:t xml:space="preserve">requirements apply when UE’s active DL and UL BWP is not changed during the measurement period. </w:t>
      </w:r>
    </w:p>
    <w:p w14:paraId="343BA298" w14:textId="1C4D3C80" w:rsidR="00E96518" w:rsidRDefault="00E96518" w:rsidP="00E96518">
      <w:pPr>
        <w:pStyle w:val="ListParagraph"/>
        <w:numPr>
          <w:ilvl w:val="0"/>
          <w:numId w:val="47"/>
        </w:numPr>
        <w:rPr>
          <w:b/>
          <w:bCs/>
          <w:sz w:val="20"/>
          <w:szCs w:val="20"/>
        </w:rPr>
      </w:pPr>
      <w:r w:rsidRPr="008E0E24">
        <w:rPr>
          <w:b/>
          <w:bCs/>
          <w:sz w:val="20"/>
          <w:szCs w:val="20"/>
        </w:rPr>
        <w:t>Exact definition</w:t>
      </w:r>
      <w:r w:rsidR="00F806A8" w:rsidRPr="008E0E24">
        <w:rPr>
          <w:b/>
          <w:bCs/>
          <w:sz w:val="20"/>
          <w:szCs w:val="20"/>
        </w:rPr>
        <w:t>s</w:t>
      </w:r>
      <w:r w:rsidRPr="008E0E24">
        <w:rPr>
          <w:b/>
          <w:bCs/>
          <w:sz w:val="20"/>
          <w:szCs w:val="20"/>
        </w:rPr>
        <w:t xml:space="preserve"> of start and end </w:t>
      </w:r>
      <w:r w:rsidR="00F806A8" w:rsidRPr="008E0E24">
        <w:rPr>
          <w:b/>
          <w:bCs/>
          <w:sz w:val="20"/>
          <w:szCs w:val="20"/>
        </w:rPr>
        <w:t>of measurement period are FFS.</w:t>
      </w:r>
    </w:p>
    <w:p w14:paraId="5A16C581" w14:textId="60414B72" w:rsidR="00EB6C93" w:rsidRDefault="00EB6C93" w:rsidP="00EB6C93">
      <w:pPr>
        <w:rPr>
          <w:b/>
          <w:bCs/>
        </w:rPr>
      </w:pPr>
    </w:p>
    <w:p w14:paraId="43F83C44" w14:textId="3EB73646" w:rsidR="00EB6C93" w:rsidRDefault="000F7B82" w:rsidP="00EB6C93">
      <w:r>
        <w:t xml:space="preserve">Finally, we discuss the </w:t>
      </w:r>
      <w:r w:rsidR="001D64F5">
        <w:t xml:space="preserve">need for UE’s request for a BWP change </w:t>
      </w:r>
      <w:r w:rsidR="002D089E">
        <w:t>prior to</w:t>
      </w:r>
      <w:r w:rsidR="001D64F5">
        <w:t xml:space="preserve"> PRS measurements</w:t>
      </w:r>
      <w:r w:rsidR="002D089E">
        <w:t>, maintaining it during the measurement period, and changing it back after all measurements are done</w:t>
      </w:r>
      <w:r w:rsidR="001D64F5">
        <w:t>. A UE</w:t>
      </w:r>
      <w:r w:rsidR="00AA2E67">
        <w:t xml:space="preserve"> capable of </w:t>
      </w:r>
      <w:r w:rsidR="00295A7B">
        <w:t>supporting a certain PRS BW</w:t>
      </w:r>
      <w:r w:rsidR="00FC2254">
        <w:t xml:space="preserve"> may not initially be configured by the NW to </w:t>
      </w:r>
      <w:r w:rsidR="00511AAD">
        <w:t>have its active DL BWP contain the PRS BW. I</w:t>
      </w:r>
      <w:r w:rsidR="00031DBA">
        <w:t xml:space="preserve">f </w:t>
      </w:r>
      <w:r w:rsidR="00AC0770">
        <w:t>UE’s active DL BWP does not change</w:t>
      </w:r>
      <w:r w:rsidR="00374FFD">
        <w:t xml:space="preserve"> to contain PRS BW</w:t>
      </w:r>
      <w:r w:rsidR="00AC0770">
        <w:t xml:space="preserve">, UE will have to rely on measurement gap to </w:t>
      </w:r>
      <w:r w:rsidR="00AB3F57">
        <w:t xml:space="preserve">measure PRS. </w:t>
      </w:r>
      <w:r w:rsidR="000E483E">
        <w:t xml:space="preserve">Performing measurements with gaps can </w:t>
      </w:r>
      <w:r w:rsidR="00261595">
        <w:t xml:space="preserve">create </w:t>
      </w:r>
      <w:r w:rsidR="003F694D">
        <w:t xml:space="preserve">inefficiencies, </w:t>
      </w:r>
      <w:r w:rsidR="00C06CA4">
        <w:t xml:space="preserve">impact legacy RRM </w:t>
      </w:r>
      <w:r w:rsidR="00175BB8">
        <w:t xml:space="preserve">requirements, </w:t>
      </w:r>
      <w:r w:rsidR="003F694D">
        <w:t>inc</w:t>
      </w:r>
      <w:r w:rsidR="0014476C">
        <w:t xml:space="preserve">rease overhead, </w:t>
      </w:r>
      <w:r w:rsidR="00175BB8">
        <w:t>and</w:t>
      </w:r>
      <w:r w:rsidR="0014476C">
        <w:t xml:space="preserve"> risk</w:t>
      </w:r>
      <w:r w:rsidR="00C500B7">
        <w:t xml:space="preserve"> </w:t>
      </w:r>
      <w:r w:rsidR="002C7912">
        <w:t xml:space="preserve">maintaining the radio link </w:t>
      </w:r>
      <w:r w:rsidR="00A27312">
        <w:t xml:space="preserve">(particularly for longer measurement gaps as discussed </w:t>
      </w:r>
      <w:r w:rsidR="00E247F0">
        <w:t xml:space="preserve">in Section 3). </w:t>
      </w:r>
      <w:r w:rsidR="002B5C70">
        <w:t xml:space="preserve">Alternatively, UE </w:t>
      </w:r>
      <w:r w:rsidR="005D1F82">
        <w:t xml:space="preserve">can request </w:t>
      </w:r>
      <w:proofErr w:type="spellStart"/>
      <w:r w:rsidR="005D1F82">
        <w:t>gNB</w:t>
      </w:r>
      <w:proofErr w:type="spellEnd"/>
      <w:r w:rsidR="005D1F82">
        <w:t xml:space="preserve"> to change its active DL BWP </w:t>
      </w:r>
      <w:r w:rsidR="000C1CA8">
        <w:t xml:space="preserve">to become wider and encompass PRS BW before the start of the </w:t>
      </w:r>
      <w:r w:rsidR="00D261A3">
        <w:t xml:space="preserve">PRS measurements and then request </w:t>
      </w:r>
      <w:proofErr w:type="spellStart"/>
      <w:r w:rsidR="00D261A3">
        <w:t>gNB</w:t>
      </w:r>
      <w:proofErr w:type="spellEnd"/>
      <w:r w:rsidR="00D261A3">
        <w:t xml:space="preserve"> to change it back to its </w:t>
      </w:r>
      <w:r w:rsidR="008A50BE">
        <w:t>previous narrower BWP once the measurements are completed. Figure 2 illustrates this concept</w:t>
      </w:r>
      <w:r w:rsidR="00022E00">
        <w:t>.</w:t>
      </w:r>
    </w:p>
    <w:p w14:paraId="49A097E9" w14:textId="77777777" w:rsidR="00F64D17" w:rsidRDefault="00E83D9E" w:rsidP="00F64D17">
      <w:pPr>
        <w:keepNext/>
        <w:jc w:val="center"/>
      </w:pPr>
      <w:r>
        <w:object w:dxaOrig="4745" w:dyaOrig="4046" w14:anchorId="7ADBF38D">
          <v:shape id="_x0000_i1031" type="#_x0000_t75" style="width:237.3pt;height:202.25pt" o:ole="">
            <v:imagedata r:id="rId10" o:title=""/>
          </v:shape>
          <o:OLEObject Type="Embed" ProgID="Visio.Drawing.11" ShapeID="_x0000_i1031" DrawAspect="Content" ObjectID="_1643203960" r:id="rId11"/>
        </w:object>
      </w:r>
    </w:p>
    <w:p w14:paraId="0F052BFC" w14:textId="0107094F" w:rsidR="00E83D9E" w:rsidRDefault="00F64D17" w:rsidP="00F64D17">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Request for DL BWP change </w:t>
      </w:r>
      <w:r w:rsidR="00020EA8">
        <w:t>before the start of</w:t>
      </w:r>
      <w:r w:rsidR="000D4C6E">
        <w:t xml:space="preserve"> PRS measurement period</w:t>
      </w:r>
    </w:p>
    <w:p w14:paraId="3D35999F" w14:textId="4C534C57" w:rsidR="00D22775" w:rsidRDefault="00D22775" w:rsidP="00D22775"/>
    <w:p w14:paraId="32A48ECE" w14:textId="6E48085C" w:rsidR="00D22775" w:rsidRDefault="00D22775" w:rsidP="00D22775">
      <w:r>
        <w:t>The signalling handshake for this procedure ca</w:t>
      </w:r>
      <w:r w:rsidR="004D1EE7">
        <w:t>n look as in the following:</w:t>
      </w:r>
    </w:p>
    <w:p w14:paraId="5C7597C6" w14:textId="12B385E8" w:rsidR="004D1EE7" w:rsidRPr="00AF2F9D" w:rsidRDefault="004D1EE7" w:rsidP="004D1EE7">
      <w:pPr>
        <w:pStyle w:val="ListParagraph"/>
        <w:numPr>
          <w:ilvl w:val="0"/>
          <w:numId w:val="48"/>
        </w:numPr>
        <w:rPr>
          <w:sz w:val="20"/>
          <w:szCs w:val="20"/>
        </w:rPr>
      </w:pPr>
      <w:r w:rsidRPr="00AF2F9D">
        <w:rPr>
          <w:sz w:val="20"/>
          <w:szCs w:val="20"/>
        </w:rPr>
        <w:t xml:space="preserve">UE receives assistance data </w:t>
      </w:r>
    </w:p>
    <w:p w14:paraId="0C24E1C9" w14:textId="6ED53B3F" w:rsidR="004D1EE7" w:rsidRPr="00AF2F9D" w:rsidRDefault="004D1EE7" w:rsidP="004D1EE7">
      <w:pPr>
        <w:pStyle w:val="ListParagraph"/>
        <w:numPr>
          <w:ilvl w:val="0"/>
          <w:numId w:val="48"/>
        </w:numPr>
        <w:rPr>
          <w:sz w:val="20"/>
          <w:szCs w:val="20"/>
        </w:rPr>
      </w:pPr>
      <w:r w:rsidRPr="00AF2F9D">
        <w:rPr>
          <w:sz w:val="20"/>
          <w:szCs w:val="20"/>
        </w:rPr>
        <w:t xml:space="preserve">UE </w:t>
      </w:r>
      <w:r w:rsidR="000711A3" w:rsidRPr="00AF2F9D">
        <w:rPr>
          <w:sz w:val="20"/>
          <w:szCs w:val="20"/>
        </w:rPr>
        <w:t xml:space="preserve">sends </w:t>
      </w:r>
      <w:proofErr w:type="spellStart"/>
      <w:r w:rsidR="000711A3" w:rsidRPr="00AF2F9D">
        <w:rPr>
          <w:sz w:val="20"/>
          <w:szCs w:val="20"/>
        </w:rPr>
        <w:t>gNB</w:t>
      </w:r>
      <w:proofErr w:type="spellEnd"/>
      <w:r w:rsidR="000711A3" w:rsidRPr="00AF2F9D">
        <w:rPr>
          <w:sz w:val="20"/>
          <w:szCs w:val="20"/>
        </w:rPr>
        <w:t xml:space="preserve"> request for active DL BWP change</w:t>
      </w:r>
      <w:r w:rsidR="00774135">
        <w:rPr>
          <w:sz w:val="20"/>
          <w:szCs w:val="20"/>
        </w:rPr>
        <w:t xml:space="preserve"> </w:t>
      </w:r>
      <w:r w:rsidR="000B3985">
        <w:rPr>
          <w:sz w:val="20"/>
          <w:szCs w:val="20"/>
        </w:rPr>
        <w:t>along with the desired BW</w:t>
      </w:r>
    </w:p>
    <w:p w14:paraId="60491287" w14:textId="1A5CA652" w:rsidR="000711A3" w:rsidRPr="00AF2F9D" w:rsidRDefault="000711A3" w:rsidP="004D1EE7">
      <w:pPr>
        <w:pStyle w:val="ListParagraph"/>
        <w:numPr>
          <w:ilvl w:val="0"/>
          <w:numId w:val="48"/>
        </w:numPr>
        <w:rPr>
          <w:sz w:val="20"/>
          <w:szCs w:val="20"/>
        </w:rPr>
      </w:pPr>
      <w:proofErr w:type="spellStart"/>
      <w:r w:rsidRPr="00AF2F9D">
        <w:rPr>
          <w:sz w:val="20"/>
          <w:szCs w:val="20"/>
        </w:rPr>
        <w:t>gNB</w:t>
      </w:r>
      <w:proofErr w:type="spellEnd"/>
      <w:r w:rsidRPr="00AF2F9D">
        <w:rPr>
          <w:sz w:val="20"/>
          <w:szCs w:val="20"/>
        </w:rPr>
        <w:t xml:space="preserve"> </w:t>
      </w:r>
      <w:r w:rsidR="00AF2F9D" w:rsidRPr="00AF2F9D">
        <w:rPr>
          <w:sz w:val="20"/>
          <w:szCs w:val="20"/>
        </w:rPr>
        <w:t>changes</w:t>
      </w:r>
      <w:r w:rsidRPr="00AF2F9D">
        <w:rPr>
          <w:sz w:val="20"/>
          <w:szCs w:val="20"/>
        </w:rPr>
        <w:t xml:space="preserve"> active DL BWP a</w:t>
      </w:r>
      <w:r w:rsidR="00785EDD" w:rsidRPr="00AF2F9D">
        <w:rPr>
          <w:sz w:val="20"/>
          <w:szCs w:val="20"/>
        </w:rPr>
        <w:t>s requested</w:t>
      </w:r>
    </w:p>
    <w:p w14:paraId="5A9071C9" w14:textId="77777777" w:rsidR="00275C64" w:rsidRPr="00AF2F9D" w:rsidRDefault="00785EDD" w:rsidP="004D1EE7">
      <w:pPr>
        <w:pStyle w:val="ListParagraph"/>
        <w:numPr>
          <w:ilvl w:val="0"/>
          <w:numId w:val="48"/>
        </w:numPr>
        <w:rPr>
          <w:sz w:val="20"/>
          <w:szCs w:val="20"/>
        </w:rPr>
      </w:pPr>
      <w:r w:rsidRPr="00AF2F9D">
        <w:rPr>
          <w:sz w:val="20"/>
          <w:szCs w:val="20"/>
        </w:rPr>
        <w:t>UE performs (intra-frequency) PRS measurements</w:t>
      </w:r>
      <w:r w:rsidR="00275C64" w:rsidRPr="00AF2F9D">
        <w:rPr>
          <w:sz w:val="20"/>
          <w:szCs w:val="20"/>
        </w:rPr>
        <w:t xml:space="preserve"> and reports them</w:t>
      </w:r>
    </w:p>
    <w:p w14:paraId="68C7886C" w14:textId="7C41163B" w:rsidR="00785EDD" w:rsidRPr="00AF2F9D" w:rsidRDefault="00275C64" w:rsidP="004D1EE7">
      <w:pPr>
        <w:pStyle w:val="ListParagraph"/>
        <w:numPr>
          <w:ilvl w:val="0"/>
          <w:numId w:val="48"/>
        </w:numPr>
        <w:rPr>
          <w:sz w:val="20"/>
          <w:szCs w:val="20"/>
        </w:rPr>
      </w:pPr>
      <w:proofErr w:type="spellStart"/>
      <w:r w:rsidRPr="00AF2F9D">
        <w:rPr>
          <w:sz w:val="20"/>
          <w:szCs w:val="20"/>
        </w:rPr>
        <w:t>gNB</w:t>
      </w:r>
      <w:proofErr w:type="spellEnd"/>
      <w:r w:rsidRPr="00AF2F9D">
        <w:rPr>
          <w:sz w:val="20"/>
          <w:szCs w:val="20"/>
        </w:rPr>
        <w:t xml:space="preserve"> </w:t>
      </w:r>
      <w:r w:rsidR="00DD22A6" w:rsidRPr="00AF2F9D">
        <w:rPr>
          <w:sz w:val="20"/>
          <w:szCs w:val="20"/>
        </w:rPr>
        <w:t xml:space="preserve">changes back active DL BWP to </w:t>
      </w:r>
      <w:r w:rsidR="006D18D8" w:rsidRPr="00AF2F9D">
        <w:rPr>
          <w:sz w:val="20"/>
          <w:szCs w:val="20"/>
        </w:rPr>
        <w:t>the previous</w:t>
      </w:r>
      <w:r w:rsidR="00AF2F9D" w:rsidRPr="00AF2F9D">
        <w:rPr>
          <w:sz w:val="20"/>
          <w:szCs w:val="20"/>
        </w:rPr>
        <w:t xml:space="preserve"> BWP</w:t>
      </w:r>
      <w:r w:rsidR="00785EDD" w:rsidRPr="00AF2F9D">
        <w:rPr>
          <w:sz w:val="20"/>
          <w:szCs w:val="20"/>
        </w:rPr>
        <w:t xml:space="preserve"> </w:t>
      </w:r>
    </w:p>
    <w:p w14:paraId="67FEC034" w14:textId="0BEB980F" w:rsidR="00AF2F9D" w:rsidRDefault="00AF2F9D" w:rsidP="00AF2F9D"/>
    <w:p w14:paraId="683523F4" w14:textId="1BB6DCD3" w:rsidR="00AF2F9D" w:rsidRDefault="00AF2F9D" w:rsidP="00AF2F9D">
      <w:r>
        <w:t>I</w:t>
      </w:r>
      <w:r w:rsidR="00024C54">
        <w:t xml:space="preserve">n inter-frequency LTE OTDOA measurements, and similarly in NR DL-TDOA, there already exists a mechanism for UE to request a certain measurement gap pattern (offset, periodicity) once UE receives the assistance information. </w:t>
      </w:r>
      <w:r w:rsidR="009E47F8">
        <w:t xml:space="preserve">It is proposed to </w:t>
      </w:r>
      <w:r w:rsidR="00E2083C">
        <w:t xml:space="preserve">incorporate </w:t>
      </w:r>
      <w:r w:rsidR="00522155">
        <w:t xml:space="preserve">a </w:t>
      </w:r>
      <w:r w:rsidR="00E2083C">
        <w:t>similar signalling support</w:t>
      </w:r>
      <w:r w:rsidR="00522155">
        <w:t xml:space="preserve"> for active BWP change.</w:t>
      </w:r>
    </w:p>
    <w:p w14:paraId="51424924" w14:textId="6BAE908A" w:rsidR="00522155" w:rsidRPr="00427F30" w:rsidRDefault="00522155" w:rsidP="00AF2F9D">
      <w:pPr>
        <w:rPr>
          <w:b/>
          <w:bCs/>
        </w:rPr>
      </w:pPr>
      <w:r w:rsidRPr="00427F30">
        <w:rPr>
          <w:b/>
          <w:bCs/>
        </w:rPr>
        <w:t xml:space="preserve">Proposal </w:t>
      </w:r>
      <w:r w:rsidR="00E73EF2" w:rsidRPr="00427F30">
        <w:rPr>
          <w:b/>
          <w:bCs/>
        </w:rPr>
        <w:t xml:space="preserve">4. </w:t>
      </w:r>
      <w:r w:rsidR="0096763D" w:rsidRPr="00427F30">
        <w:rPr>
          <w:b/>
          <w:bCs/>
        </w:rPr>
        <w:t xml:space="preserve">RAN4 to </w:t>
      </w:r>
      <w:r w:rsidR="00DB0596" w:rsidRPr="00427F30">
        <w:rPr>
          <w:b/>
          <w:bCs/>
        </w:rPr>
        <w:t>c</w:t>
      </w:r>
      <w:r w:rsidR="00FF65BD" w:rsidRPr="00427F30">
        <w:rPr>
          <w:b/>
          <w:bCs/>
        </w:rPr>
        <w:t xml:space="preserve">onsider UE’s active DL BWP change </w:t>
      </w:r>
      <w:r w:rsidR="00C26B2A" w:rsidRPr="00427F30">
        <w:rPr>
          <w:b/>
          <w:bCs/>
        </w:rPr>
        <w:t xml:space="preserve">before the start of </w:t>
      </w:r>
      <w:r w:rsidR="00FF65BD" w:rsidRPr="00427F30">
        <w:rPr>
          <w:b/>
          <w:bCs/>
        </w:rPr>
        <w:t xml:space="preserve">PRS measurement period </w:t>
      </w:r>
      <w:r w:rsidR="00C26B2A" w:rsidRPr="00427F30">
        <w:rPr>
          <w:b/>
          <w:bCs/>
        </w:rPr>
        <w:t xml:space="preserve">such that it contains PRS BW and reverting it back once measurements are completed. </w:t>
      </w:r>
    </w:p>
    <w:p w14:paraId="22EBDECB" w14:textId="02DBEAF6" w:rsidR="00317630" w:rsidRDefault="00317630" w:rsidP="00AF2F9D">
      <w:r>
        <w:t xml:space="preserve">It is understood that providing the signalling support for the above is under the purview of RAN2. It is proposed to send an LS to RAN2 </w:t>
      </w:r>
      <w:r w:rsidR="00D12A4D">
        <w:t xml:space="preserve">to </w:t>
      </w:r>
      <w:r w:rsidR="00427F30">
        <w:t xml:space="preserve">provide the necessary signalling for the Proposal 4. </w:t>
      </w:r>
    </w:p>
    <w:p w14:paraId="49D180C9" w14:textId="77B70782" w:rsidR="00427F30" w:rsidRPr="00427F30" w:rsidRDefault="00427F30" w:rsidP="00AF2F9D">
      <w:pPr>
        <w:rPr>
          <w:b/>
          <w:bCs/>
        </w:rPr>
      </w:pPr>
      <w:r w:rsidRPr="00427F30">
        <w:rPr>
          <w:b/>
          <w:bCs/>
        </w:rPr>
        <w:t xml:space="preserve">Proposal 5. Send an LS to RAN2 to provide the necessary signalling for Proposal 4. </w:t>
      </w:r>
    </w:p>
    <w:p w14:paraId="05109B46" w14:textId="01022CC4" w:rsidR="00F2107A" w:rsidRDefault="0032488E" w:rsidP="005D6C7D">
      <w:pPr>
        <w:pStyle w:val="Heading1"/>
        <w:rPr>
          <w:lang w:val="en-US"/>
        </w:rPr>
      </w:pPr>
      <w:r>
        <w:rPr>
          <w:lang w:val="en-US"/>
        </w:rPr>
        <w:t>Con</w:t>
      </w:r>
      <w:r w:rsidR="00F2107A">
        <w:rPr>
          <w:lang w:val="en-US"/>
        </w:rPr>
        <w:t>clusions</w:t>
      </w:r>
    </w:p>
    <w:p w14:paraId="26637A8F" w14:textId="77777777" w:rsidR="0087419D" w:rsidRPr="000242F4" w:rsidRDefault="0087419D" w:rsidP="0087419D">
      <w:pPr>
        <w:rPr>
          <w:b/>
          <w:bCs/>
          <w:lang w:val="en-US"/>
        </w:rPr>
      </w:pPr>
      <w:r w:rsidRPr="000242F4">
        <w:rPr>
          <w:b/>
          <w:bCs/>
          <w:lang w:val="en-US"/>
        </w:rPr>
        <w:t>Proposal 1. RAN4 to adhere to the RAN1 agreement regarding scheduling restriction of PRS symbols with other DL signals and channels in FR2 and apply the same rule and UE behavior to FR1.</w:t>
      </w:r>
    </w:p>
    <w:p w14:paraId="6FB85F09" w14:textId="77777777" w:rsidR="007626BB" w:rsidRPr="009B02C4" w:rsidRDefault="007626BB" w:rsidP="007626BB">
      <w:pPr>
        <w:rPr>
          <w:b/>
          <w:bCs/>
          <w:lang w:val="en-US"/>
        </w:rPr>
      </w:pPr>
      <w:r w:rsidRPr="009B02C4">
        <w:rPr>
          <w:b/>
          <w:bCs/>
          <w:lang w:val="en-US"/>
        </w:rPr>
        <w:t xml:space="preserve">Observation 1. </w:t>
      </w:r>
      <w:r>
        <w:rPr>
          <w:b/>
          <w:bCs/>
          <w:lang w:val="en-US"/>
        </w:rPr>
        <w:t>Some p</w:t>
      </w:r>
      <w:r w:rsidRPr="009B02C4">
        <w:rPr>
          <w:b/>
          <w:bCs/>
          <w:lang w:val="en-US"/>
        </w:rPr>
        <w:t>ractical PRS configuration scenarios in both FR1 and FR2 can lead to PRS bursts that last much longer than 6ms.</w:t>
      </w:r>
    </w:p>
    <w:p w14:paraId="645D8444" w14:textId="77777777" w:rsidR="00384974" w:rsidRPr="009634C3" w:rsidRDefault="00384974" w:rsidP="00384974">
      <w:pPr>
        <w:rPr>
          <w:b/>
          <w:bCs/>
          <w:lang w:val="en-US"/>
        </w:rPr>
      </w:pPr>
      <w:r w:rsidRPr="009634C3">
        <w:rPr>
          <w:b/>
          <w:bCs/>
          <w:lang w:val="en-US"/>
        </w:rPr>
        <w:t>Proposal 2. RAN4 to define new measurement gap lengths to enable PRS measurements with gaps. Maximum length of new measurement gap patterns to be</w:t>
      </w:r>
      <w:r>
        <w:rPr>
          <w:b/>
          <w:bCs/>
          <w:lang w:val="en-US"/>
        </w:rPr>
        <w:t xml:space="preserve"> further discussed with</w:t>
      </w:r>
      <w:r w:rsidRPr="009634C3">
        <w:rPr>
          <w:b/>
          <w:bCs/>
          <w:lang w:val="en-US"/>
        </w:rPr>
        <w:t xml:space="preserve"> [40] </w:t>
      </w:r>
      <w:proofErr w:type="spellStart"/>
      <w:r w:rsidRPr="009634C3">
        <w:rPr>
          <w:b/>
          <w:bCs/>
          <w:lang w:val="en-US"/>
        </w:rPr>
        <w:t>ms</w:t>
      </w:r>
      <w:proofErr w:type="spellEnd"/>
      <w:r>
        <w:rPr>
          <w:b/>
          <w:bCs/>
          <w:lang w:val="en-US"/>
        </w:rPr>
        <w:t xml:space="preserve"> as an option</w:t>
      </w:r>
      <w:r w:rsidRPr="009634C3">
        <w:rPr>
          <w:b/>
          <w:bCs/>
          <w:lang w:val="en-US"/>
        </w:rPr>
        <w:t xml:space="preserve">.    </w:t>
      </w:r>
    </w:p>
    <w:p w14:paraId="76CC1862" w14:textId="77777777" w:rsidR="00C61664" w:rsidRPr="008E0E24" w:rsidRDefault="00C61664" w:rsidP="00C61664">
      <w:pPr>
        <w:rPr>
          <w:b/>
          <w:bCs/>
        </w:rPr>
      </w:pPr>
      <w:r w:rsidRPr="008E0E24">
        <w:rPr>
          <w:b/>
          <w:bCs/>
        </w:rPr>
        <w:t xml:space="preserve">Proposal 3. PRS-RSTD and PRS-RSRP measurement requirements apply when UE’s active DL BWP is not changed during the measurement period. UE Rx-Tx time difference </w:t>
      </w:r>
      <w:r>
        <w:rPr>
          <w:b/>
          <w:bCs/>
        </w:rPr>
        <w:t xml:space="preserve">measurement </w:t>
      </w:r>
      <w:r w:rsidRPr="008E0E24">
        <w:rPr>
          <w:b/>
          <w:bCs/>
        </w:rPr>
        <w:t xml:space="preserve">requirements apply when UE’s active DL and UL BWP is not changed during the measurement period. </w:t>
      </w:r>
    </w:p>
    <w:p w14:paraId="0ED06BDA" w14:textId="77777777" w:rsidR="00C61664" w:rsidRDefault="00C61664" w:rsidP="00C61664">
      <w:pPr>
        <w:pStyle w:val="ListParagraph"/>
        <w:numPr>
          <w:ilvl w:val="0"/>
          <w:numId w:val="47"/>
        </w:numPr>
        <w:rPr>
          <w:b/>
          <w:bCs/>
          <w:sz w:val="20"/>
          <w:szCs w:val="20"/>
        </w:rPr>
      </w:pPr>
      <w:r w:rsidRPr="008E0E24">
        <w:rPr>
          <w:b/>
          <w:bCs/>
          <w:sz w:val="20"/>
          <w:szCs w:val="20"/>
        </w:rPr>
        <w:t>Exact definitions of start and end of measurement period are FFS.</w:t>
      </w:r>
    </w:p>
    <w:p w14:paraId="4B7C0144" w14:textId="28CE6DAE" w:rsidR="00804DAC" w:rsidRDefault="00804DAC" w:rsidP="00804DAC">
      <w:pPr>
        <w:rPr>
          <w:lang w:val="en-US"/>
        </w:rPr>
      </w:pPr>
    </w:p>
    <w:p w14:paraId="005E0FE3" w14:textId="77777777" w:rsidR="000D6187" w:rsidRPr="00427F30" w:rsidRDefault="000D6187" w:rsidP="000D6187">
      <w:pPr>
        <w:rPr>
          <w:b/>
          <w:bCs/>
        </w:rPr>
      </w:pPr>
      <w:r w:rsidRPr="00427F30">
        <w:rPr>
          <w:b/>
          <w:bCs/>
        </w:rPr>
        <w:lastRenderedPageBreak/>
        <w:t xml:space="preserve">Proposal 4. RAN4 to consider UE’s active DL BWP change before the start of PRS measurement period such that it contains PRS BW and reverting it back once measurements are completed. </w:t>
      </w:r>
    </w:p>
    <w:p w14:paraId="125274F8" w14:textId="0875E78C" w:rsidR="000D6187" w:rsidRPr="000D6187" w:rsidRDefault="000D6187" w:rsidP="00804DAC">
      <w:pPr>
        <w:rPr>
          <w:b/>
          <w:bCs/>
        </w:rPr>
      </w:pPr>
      <w:r w:rsidRPr="00427F30">
        <w:rPr>
          <w:b/>
          <w:bCs/>
        </w:rPr>
        <w:t xml:space="preserve">Proposal 5. Send an LS to RAN2 to provide the necessary signalling for Proposal 4. </w:t>
      </w:r>
      <w:bookmarkStart w:id="0" w:name="_GoBack"/>
      <w:bookmarkEnd w:id="0"/>
    </w:p>
    <w:p w14:paraId="0C633F9D" w14:textId="2FAFCE22" w:rsidR="00797CE5" w:rsidRDefault="00797CE5" w:rsidP="006050F7">
      <w:pPr>
        <w:pStyle w:val="Heading1"/>
        <w:numPr>
          <w:ilvl w:val="0"/>
          <w:numId w:val="0"/>
        </w:numPr>
        <w:rPr>
          <w:lang w:val="en-US"/>
        </w:rPr>
      </w:pPr>
      <w:r>
        <w:rPr>
          <w:lang w:val="en-US"/>
        </w:rPr>
        <w:t>References</w:t>
      </w:r>
    </w:p>
    <w:p w14:paraId="0683BDEE" w14:textId="5A0AC52D" w:rsidR="0045046B" w:rsidRDefault="0045046B" w:rsidP="0045046B">
      <w:pPr>
        <w:rPr>
          <w:lang w:val="en-US"/>
        </w:rPr>
      </w:pPr>
      <w:r>
        <w:rPr>
          <w:lang w:val="en-US"/>
        </w:rPr>
        <w:t>[1] R4-1915</w:t>
      </w:r>
      <w:r w:rsidR="00436468">
        <w:rPr>
          <w:lang w:val="en-US"/>
        </w:rPr>
        <w:t>854</w:t>
      </w:r>
    </w:p>
    <w:p w14:paraId="6A3B3074" w14:textId="3E08931C" w:rsidR="002E0181" w:rsidRDefault="002E0181" w:rsidP="0045046B">
      <w:pPr>
        <w:rPr>
          <w:lang w:val="en-US"/>
        </w:rPr>
      </w:pPr>
      <w:r>
        <w:rPr>
          <w:lang w:val="en-US"/>
        </w:rPr>
        <w:t>[2] R1-191</w:t>
      </w:r>
      <w:r w:rsidR="000D7A9E">
        <w:rPr>
          <w:lang w:val="en-US"/>
        </w:rPr>
        <w:t>3522</w:t>
      </w:r>
    </w:p>
    <w:p w14:paraId="6A007721" w14:textId="689F1268" w:rsidR="0017055C" w:rsidRDefault="0017055C" w:rsidP="0045046B">
      <w:pPr>
        <w:rPr>
          <w:lang w:val="en-US"/>
        </w:rPr>
      </w:pPr>
      <w:r>
        <w:rPr>
          <w:lang w:val="en-US"/>
        </w:rPr>
        <w:t>[3] R4-</w:t>
      </w:r>
      <w:r w:rsidR="0042031C">
        <w:rPr>
          <w:lang w:val="en-US"/>
        </w:rPr>
        <w:t>2000735</w:t>
      </w:r>
    </w:p>
    <w:p w14:paraId="3992028A" w14:textId="1BD22113" w:rsidR="002E0390" w:rsidRDefault="002E0390" w:rsidP="0045046B">
      <w:pPr>
        <w:rPr>
          <w:lang w:val="en-US"/>
        </w:rPr>
      </w:pPr>
      <w:r>
        <w:rPr>
          <w:lang w:val="en-US"/>
        </w:rPr>
        <w:t>[4] R4-2000731</w:t>
      </w:r>
    </w:p>
    <w:p w14:paraId="17E481C4" w14:textId="468B1264" w:rsidR="00490367" w:rsidRPr="0045046B" w:rsidRDefault="00490367" w:rsidP="0045046B">
      <w:pPr>
        <w:rPr>
          <w:lang w:val="en-US"/>
        </w:rPr>
      </w:pPr>
    </w:p>
    <w:p w14:paraId="7B142946" w14:textId="6F497208" w:rsidR="00BF31AD" w:rsidRDefault="00BF31AD" w:rsidP="00797CE5">
      <w:pPr>
        <w:rPr>
          <w:lang w:val="en-US"/>
        </w:rPr>
      </w:pPr>
    </w:p>
    <w:sectPr w:rsidR="00BF31AD" w:rsidSect="00571A0A">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6F33B" w14:textId="77777777" w:rsidR="00BB3776" w:rsidRDefault="00BB3776">
      <w:r>
        <w:separator/>
      </w:r>
    </w:p>
  </w:endnote>
  <w:endnote w:type="continuationSeparator" w:id="0">
    <w:p w14:paraId="2A3D219D" w14:textId="77777777" w:rsidR="00BB3776" w:rsidRDefault="00BB3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E64DB" w14:textId="77777777" w:rsidR="00BB3776" w:rsidRDefault="00BB3776">
      <w:r>
        <w:separator/>
      </w:r>
    </w:p>
  </w:footnote>
  <w:footnote w:type="continuationSeparator" w:id="0">
    <w:p w14:paraId="7A6AA3EA" w14:textId="77777777" w:rsidR="00BB3776" w:rsidRDefault="00BB37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CC39F3"/>
    <w:multiLevelType w:val="hybridMultilevel"/>
    <w:tmpl w:val="CC7A0BDA"/>
    <w:lvl w:ilvl="0" w:tplc="0BD8A938">
      <w:start w:val="1"/>
      <w:numFmt w:val="bullet"/>
      <w:lvlText w:val="•"/>
      <w:lvlJc w:val="left"/>
      <w:pPr>
        <w:tabs>
          <w:tab w:val="num" w:pos="360"/>
        </w:tabs>
        <w:ind w:left="360" w:hanging="360"/>
      </w:pPr>
      <w:rPr>
        <w:rFonts w:ascii="Arial" w:hAnsi="Arial" w:hint="default"/>
      </w:rPr>
    </w:lvl>
    <w:lvl w:ilvl="1" w:tplc="46A209E6" w:tentative="1">
      <w:start w:val="1"/>
      <w:numFmt w:val="bullet"/>
      <w:lvlText w:val="•"/>
      <w:lvlJc w:val="left"/>
      <w:pPr>
        <w:tabs>
          <w:tab w:val="num" w:pos="1080"/>
        </w:tabs>
        <w:ind w:left="1080" w:hanging="360"/>
      </w:pPr>
      <w:rPr>
        <w:rFonts w:ascii="Arial" w:hAnsi="Arial" w:hint="default"/>
      </w:rPr>
    </w:lvl>
    <w:lvl w:ilvl="2" w:tplc="37807472" w:tentative="1">
      <w:start w:val="1"/>
      <w:numFmt w:val="bullet"/>
      <w:lvlText w:val="•"/>
      <w:lvlJc w:val="left"/>
      <w:pPr>
        <w:tabs>
          <w:tab w:val="num" w:pos="1800"/>
        </w:tabs>
        <w:ind w:left="1800" w:hanging="360"/>
      </w:pPr>
      <w:rPr>
        <w:rFonts w:ascii="Arial" w:hAnsi="Arial" w:hint="default"/>
      </w:rPr>
    </w:lvl>
    <w:lvl w:ilvl="3" w:tplc="A328C198" w:tentative="1">
      <w:start w:val="1"/>
      <w:numFmt w:val="bullet"/>
      <w:lvlText w:val="•"/>
      <w:lvlJc w:val="left"/>
      <w:pPr>
        <w:tabs>
          <w:tab w:val="num" w:pos="2520"/>
        </w:tabs>
        <w:ind w:left="2520" w:hanging="360"/>
      </w:pPr>
      <w:rPr>
        <w:rFonts w:ascii="Arial" w:hAnsi="Arial" w:hint="default"/>
      </w:rPr>
    </w:lvl>
    <w:lvl w:ilvl="4" w:tplc="95101152" w:tentative="1">
      <w:start w:val="1"/>
      <w:numFmt w:val="bullet"/>
      <w:lvlText w:val="•"/>
      <w:lvlJc w:val="left"/>
      <w:pPr>
        <w:tabs>
          <w:tab w:val="num" w:pos="3240"/>
        </w:tabs>
        <w:ind w:left="3240" w:hanging="360"/>
      </w:pPr>
      <w:rPr>
        <w:rFonts w:ascii="Arial" w:hAnsi="Arial" w:hint="default"/>
      </w:rPr>
    </w:lvl>
    <w:lvl w:ilvl="5" w:tplc="B4B03FC6" w:tentative="1">
      <w:start w:val="1"/>
      <w:numFmt w:val="bullet"/>
      <w:lvlText w:val="•"/>
      <w:lvlJc w:val="left"/>
      <w:pPr>
        <w:tabs>
          <w:tab w:val="num" w:pos="3960"/>
        </w:tabs>
        <w:ind w:left="3960" w:hanging="360"/>
      </w:pPr>
      <w:rPr>
        <w:rFonts w:ascii="Arial" w:hAnsi="Arial" w:hint="default"/>
      </w:rPr>
    </w:lvl>
    <w:lvl w:ilvl="6" w:tplc="FE9EBFB8" w:tentative="1">
      <w:start w:val="1"/>
      <w:numFmt w:val="bullet"/>
      <w:lvlText w:val="•"/>
      <w:lvlJc w:val="left"/>
      <w:pPr>
        <w:tabs>
          <w:tab w:val="num" w:pos="4680"/>
        </w:tabs>
        <w:ind w:left="4680" w:hanging="360"/>
      </w:pPr>
      <w:rPr>
        <w:rFonts w:ascii="Arial" w:hAnsi="Arial" w:hint="default"/>
      </w:rPr>
    </w:lvl>
    <w:lvl w:ilvl="7" w:tplc="72AE1014" w:tentative="1">
      <w:start w:val="1"/>
      <w:numFmt w:val="bullet"/>
      <w:lvlText w:val="•"/>
      <w:lvlJc w:val="left"/>
      <w:pPr>
        <w:tabs>
          <w:tab w:val="num" w:pos="5400"/>
        </w:tabs>
        <w:ind w:left="5400" w:hanging="360"/>
      </w:pPr>
      <w:rPr>
        <w:rFonts w:ascii="Arial" w:hAnsi="Arial" w:hint="default"/>
      </w:rPr>
    </w:lvl>
    <w:lvl w:ilvl="8" w:tplc="47AE4FF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27B56FC"/>
    <w:multiLevelType w:val="hybridMultilevel"/>
    <w:tmpl w:val="417EF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4C5BE0"/>
    <w:multiLevelType w:val="hybridMultilevel"/>
    <w:tmpl w:val="D1A42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586200"/>
    <w:multiLevelType w:val="hybridMultilevel"/>
    <w:tmpl w:val="CE9835E8"/>
    <w:lvl w:ilvl="0" w:tplc="94EEFBE6">
      <w:start w:val="1"/>
      <w:numFmt w:val="bullet"/>
      <w:lvlText w:val="•"/>
      <w:lvlJc w:val="left"/>
      <w:pPr>
        <w:tabs>
          <w:tab w:val="num" w:pos="360"/>
        </w:tabs>
        <w:ind w:left="360" w:hanging="360"/>
      </w:pPr>
      <w:rPr>
        <w:rFonts w:ascii="Arial" w:hAnsi="Arial" w:hint="default"/>
      </w:rPr>
    </w:lvl>
    <w:lvl w:ilvl="1" w:tplc="3F9A823A" w:tentative="1">
      <w:start w:val="1"/>
      <w:numFmt w:val="bullet"/>
      <w:lvlText w:val="•"/>
      <w:lvlJc w:val="left"/>
      <w:pPr>
        <w:tabs>
          <w:tab w:val="num" w:pos="1080"/>
        </w:tabs>
        <w:ind w:left="1080" w:hanging="360"/>
      </w:pPr>
      <w:rPr>
        <w:rFonts w:ascii="Arial" w:hAnsi="Arial" w:hint="default"/>
      </w:rPr>
    </w:lvl>
    <w:lvl w:ilvl="2" w:tplc="581E0160" w:tentative="1">
      <w:start w:val="1"/>
      <w:numFmt w:val="bullet"/>
      <w:lvlText w:val="•"/>
      <w:lvlJc w:val="left"/>
      <w:pPr>
        <w:tabs>
          <w:tab w:val="num" w:pos="1800"/>
        </w:tabs>
        <w:ind w:left="1800" w:hanging="360"/>
      </w:pPr>
      <w:rPr>
        <w:rFonts w:ascii="Arial" w:hAnsi="Arial" w:hint="default"/>
      </w:rPr>
    </w:lvl>
    <w:lvl w:ilvl="3" w:tplc="28F81F26" w:tentative="1">
      <w:start w:val="1"/>
      <w:numFmt w:val="bullet"/>
      <w:lvlText w:val="•"/>
      <w:lvlJc w:val="left"/>
      <w:pPr>
        <w:tabs>
          <w:tab w:val="num" w:pos="2520"/>
        </w:tabs>
        <w:ind w:left="2520" w:hanging="360"/>
      </w:pPr>
      <w:rPr>
        <w:rFonts w:ascii="Arial" w:hAnsi="Arial" w:hint="default"/>
      </w:rPr>
    </w:lvl>
    <w:lvl w:ilvl="4" w:tplc="4BE88732" w:tentative="1">
      <w:start w:val="1"/>
      <w:numFmt w:val="bullet"/>
      <w:lvlText w:val="•"/>
      <w:lvlJc w:val="left"/>
      <w:pPr>
        <w:tabs>
          <w:tab w:val="num" w:pos="3240"/>
        </w:tabs>
        <w:ind w:left="3240" w:hanging="360"/>
      </w:pPr>
      <w:rPr>
        <w:rFonts w:ascii="Arial" w:hAnsi="Arial" w:hint="default"/>
      </w:rPr>
    </w:lvl>
    <w:lvl w:ilvl="5" w:tplc="07D01CFE" w:tentative="1">
      <w:start w:val="1"/>
      <w:numFmt w:val="bullet"/>
      <w:lvlText w:val="•"/>
      <w:lvlJc w:val="left"/>
      <w:pPr>
        <w:tabs>
          <w:tab w:val="num" w:pos="3960"/>
        </w:tabs>
        <w:ind w:left="3960" w:hanging="360"/>
      </w:pPr>
      <w:rPr>
        <w:rFonts w:ascii="Arial" w:hAnsi="Arial" w:hint="default"/>
      </w:rPr>
    </w:lvl>
    <w:lvl w:ilvl="6" w:tplc="B5261A58" w:tentative="1">
      <w:start w:val="1"/>
      <w:numFmt w:val="bullet"/>
      <w:lvlText w:val="•"/>
      <w:lvlJc w:val="left"/>
      <w:pPr>
        <w:tabs>
          <w:tab w:val="num" w:pos="4680"/>
        </w:tabs>
        <w:ind w:left="4680" w:hanging="360"/>
      </w:pPr>
      <w:rPr>
        <w:rFonts w:ascii="Arial" w:hAnsi="Arial" w:hint="default"/>
      </w:rPr>
    </w:lvl>
    <w:lvl w:ilvl="7" w:tplc="FCD05D9C" w:tentative="1">
      <w:start w:val="1"/>
      <w:numFmt w:val="bullet"/>
      <w:lvlText w:val="•"/>
      <w:lvlJc w:val="left"/>
      <w:pPr>
        <w:tabs>
          <w:tab w:val="num" w:pos="5400"/>
        </w:tabs>
        <w:ind w:left="5400" w:hanging="360"/>
      </w:pPr>
      <w:rPr>
        <w:rFonts w:ascii="Arial" w:hAnsi="Arial" w:hint="default"/>
      </w:rPr>
    </w:lvl>
    <w:lvl w:ilvl="8" w:tplc="AB9C021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3758A3"/>
    <w:multiLevelType w:val="hybridMultilevel"/>
    <w:tmpl w:val="4EFA4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7"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28"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A960E2"/>
    <w:multiLevelType w:val="hybridMultilevel"/>
    <w:tmpl w:val="B5A8903E"/>
    <w:lvl w:ilvl="0" w:tplc="8DA0A6D6">
      <w:start w:val="1"/>
      <w:numFmt w:val="bullet"/>
      <w:lvlText w:val=""/>
      <w:lvlJc w:val="left"/>
      <w:pPr>
        <w:tabs>
          <w:tab w:val="num" w:pos="720"/>
        </w:tabs>
        <w:ind w:left="720" w:hanging="360"/>
      </w:pPr>
      <w:rPr>
        <w:rFonts w:ascii="Symbol" w:hAnsi="Symbol" w:hint="default"/>
      </w:rPr>
    </w:lvl>
    <w:lvl w:ilvl="1" w:tplc="D542ED2A">
      <w:start w:val="334"/>
      <w:numFmt w:val="bullet"/>
      <w:lvlText w:val="o"/>
      <w:lvlJc w:val="left"/>
      <w:pPr>
        <w:tabs>
          <w:tab w:val="num" w:pos="1440"/>
        </w:tabs>
        <w:ind w:left="1440" w:hanging="360"/>
      </w:pPr>
      <w:rPr>
        <w:rFonts w:ascii="Courier New" w:hAnsi="Courier New" w:hint="default"/>
      </w:rPr>
    </w:lvl>
    <w:lvl w:ilvl="2" w:tplc="FB9429B4" w:tentative="1">
      <w:start w:val="1"/>
      <w:numFmt w:val="bullet"/>
      <w:lvlText w:val=""/>
      <w:lvlJc w:val="left"/>
      <w:pPr>
        <w:tabs>
          <w:tab w:val="num" w:pos="2160"/>
        </w:tabs>
        <w:ind w:left="2160" w:hanging="360"/>
      </w:pPr>
      <w:rPr>
        <w:rFonts w:ascii="Symbol" w:hAnsi="Symbol" w:hint="default"/>
      </w:rPr>
    </w:lvl>
    <w:lvl w:ilvl="3" w:tplc="528E6852" w:tentative="1">
      <w:start w:val="1"/>
      <w:numFmt w:val="bullet"/>
      <w:lvlText w:val=""/>
      <w:lvlJc w:val="left"/>
      <w:pPr>
        <w:tabs>
          <w:tab w:val="num" w:pos="2880"/>
        </w:tabs>
        <w:ind w:left="2880" w:hanging="360"/>
      </w:pPr>
      <w:rPr>
        <w:rFonts w:ascii="Symbol" w:hAnsi="Symbol" w:hint="default"/>
      </w:rPr>
    </w:lvl>
    <w:lvl w:ilvl="4" w:tplc="9A1E12D6" w:tentative="1">
      <w:start w:val="1"/>
      <w:numFmt w:val="bullet"/>
      <w:lvlText w:val=""/>
      <w:lvlJc w:val="left"/>
      <w:pPr>
        <w:tabs>
          <w:tab w:val="num" w:pos="3600"/>
        </w:tabs>
        <w:ind w:left="3600" w:hanging="360"/>
      </w:pPr>
      <w:rPr>
        <w:rFonts w:ascii="Symbol" w:hAnsi="Symbol" w:hint="default"/>
      </w:rPr>
    </w:lvl>
    <w:lvl w:ilvl="5" w:tplc="EBA474F2" w:tentative="1">
      <w:start w:val="1"/>
      <w:numFmt w:val="bullet"/>
      <w:lvlText w:val=""/>
      <w:lvlJc w:val="left"/>
      <w:pPr>
        <w:tabs>
          <w:tab w:val="num" w:pos="4320"/>
        </w:tabs>
        <w:ind w:left="4320" w:hanging="360"/>
      </w:pPr>
      <w:rPr>
        <w:rFonts w:ascii="Symbol" w:hAnsi="Symbol" w:hint="default"/>
      </w:rPr>
    </w:lvl>
    <w:lvl w:ilvl="6" w:tplc="D0B2BA44" w:tentative="1">
      <w:start w:val="1"/>
      <w:numFmt w:val="bullet"/>
      <w:lvlText w:val=""/>
      <w:lvlJc w:val="left"/>
      <w:pPr>
        <w:tabs>
          <w:tab w:val="num" w:pos="5040"/>
        </w:tabs>
        <w:ind w:left="5040" w:hanging="360"/>
      </w:pPr>
      <w:rPr>
        <w:rFonts w:ascii="Symbol" w:hAnsi="Symbol" w:hint="default"/>
      </w:rPr>
    </w:lvl>
    <w:lvl w:ilvl="7" w:tplc="436E4298" w:tentative="1">
      <w:start w:val="1"/>
      <w:numFmt w:val="bullet"/>
      <w:lvlText w:val=""/>
      <w:lvlJc w:val="left"/>
      <w:pPr>
        <w:tabs>
          <w:tab w:val="num" w:pos="5760"/>
        </w:tabs>
        <w:ind w:left="5760" w:hanging="360"/>
      </w:pPr>
      <w:rPr>
        <w:rFonts w:ascii="Symbol" w:hAnsi="Symbol" w:hint="default"/>
      </w:rPr>
    </w:lvl>
    <w:lvl w:ilvl="8" w:tplc="39666F5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D828F0"/>
    <w:multiLevelType w:val="hybridMultilevel"/>
    <w:tmpl w:val="75827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4B9370C"/>
    <w:multiLevelType w:val="hybridMultilevel"/>
    <w:tmpl w:val="134CA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DE1A15"/>
    <w:multiLevelType w:val="hybridMultilevel"/>
    <w:tmpl w:val="A12452DA"/>
    <w:lvl w:ilvl="0" w:tplc="CFDE2F6C">
      <w:start w:val="1"/>
      <w:numFmt w:val="bullet"/>
      <w:lvlText w:val="•"/>
      <w:lvlJc w:val="left"/>
      <w:pPr>
        <w:tabs>
          <w:tab w:val="num" w:pos="360"/>
        </w:tabs>
        <w:ind w:left="360" w:hanging="360"/>
      </w:pPr>
      <w:rPr>
        <w:rFonts w:ascii="Arial" w:hAnsi="Arial" w:hint="default"/>
      </w:rPr>
    </w:lvl>
    <w:lvl w:ilvl="1" w:tplc="A36C0B72">
      <w:numFmt w:val="bullet"/>
      <w:lvlText w:val="•"/>
      <w:lvlJc w:val="left"/>
      <w:pPr>
        <w:tabs>
          <w:tab w:val="num" w:pos="1080"/>
        </w:tabs>
        <w:ind w:left="1080" w:hanging="360"/>
      </w:pPr>
      <w:rPr>
        <w:rFonts w:ascii="Arial" w:hAnsi="Arial" w:hint="default"/>
      </w:rPr>
    </w:lvl>
    <w:lvl w:ilvl="2" w:tplc="5DA27BD6">
      <w:numFmt w:val="bullet"/>
      <w:lvlText w:val="•"/>
      <w:lvlJc w:val="left"/>
      <w:pPr>
        <w:tabs>
          <w:tab w:val="num" w:pos="1800"/>
        </w:tabs>
        <w:ind w:left="1800" w:hanging="360"/>
      </w:pPr>
      <w:rPr>
        <w:rFonts w:ascii="Arial" w:hAnsi="Arial" w:hint="default"/>
      </w:rPr>
    </w:lvl>
    <w:lvl w:ilvl="3" w:tplc="27F426F0" w:tentative="1">
      <w:start w:val="1"/>
      <w:numFmt w:val="bullet"/>
      <w:lvlText w:val="•"/>
      <w:lvlJc w:val="left"/>
      <w:pPr>
        <w:tabs>
          <w:tab w:val="num" w:pos="2520"/>
        </w:tabs>
        <w:ind w:left="2520" w:hanging="360"/>
      </w:pPr>
      <w:rPr>
        <w:rFonts w:ascii="Arial" w:hAnsi="Arial" w:hint="default"/>
      </w:rPr>
    </w:lvl>
    <w:lvl w:ilvl="4" w:tplc="130AE1E2" w:tentative="1">
      <w:start w:val="1"/>
      <w:numFmt w:val="bullet"/>
      <w:lvlText w:val="•"/>
      <w:lvlJc w:val="left"/>
      <w:pPr>
        <w:tabs>
          <w:tab w:val="num" w:pos="3240"/>
        </w:tabs>
        <w:ind w:left="3240" w:hanging="360"/>
      </w:pPr>
      <w:rPr>
        <w:rFonts w:ascii="Arial" w:hAnsi="Arial" w:hint="default"/>
      </w:rPr>
    </w:lvl>
    <w:lvl w:ilvl="5" w:tplc="3384AAC6" w:tentative="1">
      <w:start w:val="1"/>
      <w:numFmt w:val="bullet"/>
      <w:lvlText w:val="•"/>
      <w:lvlJc w:val="left"/>
      <w:pPr>
        <w:tabs>
          <w:tab w:val="num" w:pos="3960"/>
        </w:tabs>
        <w:ind w:left="3960" w:hanging="360"/>
      </w:pPr>
      <w:rPr>
        <w:rFonts w:ascii="Arial" w:hAnsi="Arial" w:hint="default"/>
      </w:rPr>
    </w:lvl>
    <w:lvl w:ilvl="6" w:tplc="E46EFDA2" w:tentative="1">
      <w:start w:val="1"/>
      <w:numFmt w:val="bullet"/>
      <w:lvlText w:val="•"/>
      <w:lvlJc w:val="left"/>
      <w:pPr>
        <w:tabs>
          <w:tab w:val="num" w:pos="4680"/>
        </w:tabs>
        <w:ind w:left="4680" w:hanging="360"/>
      </w:pPr>
      <w:rPr>
        <w:rFonts w:ascii="Arial" w:hAnsi="Arial" w:hint="default"/>
      </w:rPr>
    </w:lvl>
    <w:lvl w:ilvl="7" w:tplc="E5F4746E" w:tentative="1">
      <w:start w:val="1"/>
      <w:numFmt w:val="bullet"/>
      <w:lvlText w:val="•"/>
      <w:lvlJc w:val="left"/>
      <w:pPr>
        <w:tabs>
          <w:tab w:val="num" w:pos="5400"/>
        </w:tabs>
        <w:ind w:left="5400" w:hanging="360"/>
      </w:pPr>
      <w:rPr>
        <w:rFonts w:ascii="Arial" w:hAnsi="Arial" w:hint="default"/>
      </w:rPr>
    </w:lvl>
    <w:lvl w:ilvl="8" w:tplc="1758E824"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FA23244"/>
    <w:multiLevelType w:val="hybridMultilevel"/>
    <w:tmpl w:val="1B446064"/>
    <w:lvl w:ilvl="0" w:tplc="6A4C8418">
      <w:start w:val="1"/>
      <w:numFmt w:val="bullet"/>
      <w:lvlText w:val="•"/>
      <w:lvlJc w:val="left"/>
      <w:pPr>
        <w:tabs>
          <w:tab w:val="num" w:pos="360"/>
        </w:tabs>
        <w:ind w:left="360" w:hanging="360"/>
      </w:pPr>
      <w:rPr>
        <w:rFonts w:ascii="Arial" w:hAnsi="Arial" w:hint="default"/>
      </w:rPr>
    </w:lvl>
    <w:lvl w:ilvl="1" w:tplc="225C71B4">
      <w:numFmt w:val="bullet"/>
      <w:lvlText w:val="•"/>
      <w:lvlJc w:val="left"/>
      <w:pPr>
        <w:tabs>
          <w:tab w:val="num" w:pos="1080"/>
        </w:tabs>
        <w:ind w:left="1080" w:hanging="360"/>
      </w:pPr>
      <w:rPr>
        <w:rFonts w:ascii="Arial" w:hAnsi="Arial" w:hint="default"/>
      </w:rPr>
    </w:lvl>
    <w:lvl w:ilvl="2" w:tplc="7F66DDC6" w:tentative="1">
      <w:start w:val="1"/>
      <w:numFmt w:val="bullet"/>
      <w:lvlText w:val="•"/>
      <w:lvlJc w:val="left"/>
      <w:pPr>
        <w:tabs>
          <w:tab w:val="num" w:pos="1800"/>
        </w:tabs>
        <w:ind w:left="1800" w:hanging="360"/>
      </w:pPr>
      <w:rPr>
        <w:rFonts w:ascii="Arial" w:hAnsi="Arial" w:hint="default"/>
      </w:rPr>
    </w:lvl>
    <w:lvl w:ilvl="3" w:tplc="A59A940E" w:tentative="1">
      <w:start w:val="1"/>
      <w:numFmt w:val="bullet"/>
      <w:lvlText w:val="•"/>
      <w:lvlJc w:val="left"/>
      <w:pPr>
        <w:tabs>
          <w:tab w:val="num" w:pos="2520"/>
        </w:tabs>
        <w:ind w:left="2520" w:hanging="360"/>
      </w:pPr>
      <w:rPr>
        <w:rFonts w:ascii="Arial" w:hAnsi="Arial" w:hint="default"/>
      </w:rPr>
    </w:lvl>
    <w:lvl w:ilvl="4" w:tplc="5DA02CE8" w:tentative="1">
      <w:start w:val="1"/>
      <w:numFmt w:val="bullet"/>
      <w:lvlText w:val="•"/>
      <w:lvlJc w:val="left"/>
      <w:pPr>
        <w:tabs>
          <w:tab w:val="num" w:pos="3240"/>
        </w:tabs>
        <w:ind w:left="3240" w:hanging="360"/>
      </w:pPr>
      <w:rPr>
        <w:rFonts w:ascii="Arial" w:hAnsi="Arial" w:hint="default"/>
      </w:rPr>
    </w:lvl>
    <w:lvl w:ilvl="5" w:tplc="3322FEA8" w:tentative="1">
      <w:start w:val="1"/>
      <w:numFmt w:val="bullet"/>
      <w:lvlText w:val="•"/>
      <w:lvlJc w:val="left"/>
      <w:pPr>
        <w:tabs>
          <w:tab w:val="num" w:pos="3960"/>
        </w:tabs>
        <w:ind w:left="3960" w:hanging="360"/>
      </w:pPr>
      <w:rPr>
        <w:rFonts w:ascii="Arial" w:hAnsi="Arial" w:hint="default"/>
      </w:rPr>
    </w:lvl>
    <w:lvl w:ilvl="6" w:tplc="2D30D32A" w:tentative="1">
      <w:start w:val="1"/>
      <w:numFmt w:val="bullet"/>
      <w:lvlText w:val="•"/>
      <w:lvlJc w:val="left"/>
      <w:pPr>
        <w:tabs>
          <w:tab w:val="num" w:pos="4680"/>
        </w:tabs>
        <w:ind w:left="4680" w:hanging="360"/>
      </w:pPr>
      <w:rPr>
        <w:rFonts w:ascii="Arial" w:hAnsi="Arial" w:hint="default"/>
      </w:rPr>
    </w:lvl>
    <w:lvl w:ilvl="7" w:tplc="B404B5D6" w:tentative="1">
      <w:start w:val="1"/>
      <w:numFmt w:val="bullet"/>
      <w:lvlText w:val="•"/>
      <w:lvlJc w:val="left"/>
      <w:pPr>
        <w:tabs>
          <w:tab w:val="num" w:pos="5400"/>
        </w:tabs>
        <w:ind w:left="5400" w:hanging="360"/>
      </w:pPr>
      <w:rPr>
        <w:rFonts w:ascii="Arial" w:hAnsi="Arial" w:hint="default"/>
      </w:rPr>
    </w:lvl>
    <w:lvl w:ilvl="8" w:tplc="756077D4"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8"/>
  </w:num>
  <w:num w:numId="3">
    <w:abstractNumId w:val="42"/>
  </w:num>
  <w:num w:numId="4">
    <w:abstractNumId w:val="18"/>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5"/>
  </w:num>
  <w:num w:numId="8">
    <w:abstractNumId w:val="12"/>
  </w:num>
  <w:num w:numId="9">
    <w:abstractNumId w:val="28"/>
  </w:num>
  <w:num w:numId="10">
    <w:abstractNumId w:val="6"/>
  </w:num>
  <w:num w:numId="11">
    <w:abstractNumId w:val="24"/>
  </w:num>
  <w:num w:numId="12">
    <w:abstractNumId w:val="10"/>
  </w:num>
  <w:num w:numId="13">
    <w:abstractNumId w:val="22"/>
  </w:num>
  <w:num w:numId="14">
    <w:abstractNumId w:val="4"/>
  </w:num>
  <w:num w:numId="15">
    <w:abstractNumId w:val="46"/>
  </w:num>
  <w:num w:numId="16">
    <w:abstractNumId w:val="33"/>
  </w:num>
  <w:num w:numId="17">
    <w:abstractNumId w:val="13"/>
  </w:num>
  <w:num w:numId="18">
    <w:abstractNumId w:val="45"/>
  </w:num>
  <w:num w:numId="19">
    <w:abstractNumId w:val="32"/>
  </w:num>
  <w:num w:numId="20">
    <w:abstractNumId w:val="21"/>
  </w:num>
  <w:num w:numId="21">
    <w:abstractNumId w:val="34"/>
  </w:num>
  <w:num w:numId="22">
    <w:abstractNumId w:val="31"/>
  </w:num>
  <w:num w:numId="23">
    <w:abstractNumId w:val="7"/>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5"/>
  </w:num>
  <w:num w:numId="26">
    <w:abstractNumId w:val="39"/>
  </w:num>
  <w:num w:numId="27">
    <w:abstractNumId w:val="9"/>
  </w:num>
  <w:num w:numId="28">
    <w:abstractNumId w:val="36"/>
  </w:num>
  <w:num w:numId="29">
    <w:abstractNumId w:val="25"/>
  </w:num>
  <w:num w:numId="30">
    <w:abstractNumId w:val="20"/>
  </w:num>
  <w:num w:numId="31">
    <w:abstractNumId w:val="30"/>
  </w:num>
  <w:num w:numId="32">
    <w:abstractNumId w:val="14"/>
  </w:num>
  <w:num w:numId="33">
    <w:abstractNumId w:val="5"/>
  </w:num>
  <w:num w:numId="34">
    <w:abstractNumId w:val="19"/>
  </w:num>
  <w:num w:numId="35">
    <w:abstractNumId w:val="11"/>
  </w:num>
  <w:num w:numId="36">
    <w:abstractNumId w:val="8"/>
  </w:num>
  <w:num w:numId="37">
    <w:abstractNumId w:val="43"/>
  </w:num>
  <w:num w:numId="38">
    <w:abstractNumId w:val="44"/>
  </w:num>
  <w:num w:numId="39">
    <w:abstractNumId w:val="41"/>
  </w:num>
  <w:num w:numId="40">
    <w:abstractNumId w:val="2"/>
  </w:num>
  <w:num w:numId="41">
    <w:abstractNumId w:val="17"/>
  </w:num>
  <w:num w:numId="42">
    <w:abstractNumId w:val="3"/>
  </w:num>
  <w:num w:numId="43">
    <w:abstractNumId w:val="27"/>
  </w:num>
  <w:num w:numId="44">
    <w:abstractNumId w:val="29"/>
  </w:num>
  <w:num w:numId="45">
    <w:abstractNumId w:val="40"/>
  </w:num>
  <w:num w:numId="46">
    <w:abstractNumId w:val="23"/>
  </w:num>
  <w:num w:numId="47">
    <w:abstractNumId w:val="37"/>
  </w:num>
  <w:num w:numId="4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338"/>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17B92"/>
    <w:rsid w:val="000204C8"/>
    <w:rsid w:val="00020690"/>
    <w:rsid w:val="0002087D"/>
    <w:rsid w:val="00020BD6"/>
    <w:rsid w:val="00020CDD"/>
    <w:rsid w:val="00020E38"/>
    <w:rsid w:val="00020EA8"/>
    <w:rsid w:val="00021304"/>
    <w:rsid w:val="00021396"/>
    <w:rsid w:val="0002169F"/>
    <w:rsid w:val="0002180A"/>
    <w:rsid w:val="0002183C"/>
    <w:rsid w:val="0002232D"/>
    <w:rsid w:val="000223E8"/>
    <w:rsid w:val="00022625"/>
    <w:rsid w:val="00022A0D"/>
    <w:rsid w:val="00022CCB"/>
    <w:rsid w:val="00022E00"/>
    <w:rsid w:val="00023990"/>
    <w:rsid w:val="000239F5"/>
    <w:rsid w:val="00023AE6"/>
    <w:rsid w:val="00023C59"/>
    <w:rsid w:val="0002411A"/>
    <w:rsid w:val="00024216"/>
    <w:rsid w:val="000242F4"/>
    <w:rsid w:val="000246F5"/>
    <w:rsid w:val="000248EA"/>
    <w:rsid w:val="00024BF2"/>
    <w:rsid w:val="00024C52"/>
    <w:rsid w:val="00024C54"/>
    <w:rsid w:val="00025BED"/>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0DC0"/>
    <w:rsid w:val="0003108E"/>
    <w:rsid w:val="000311C6"/>
    <w:rsid w:val="000316B9"/>
    <w:rsid w:val="000317A7"/>
    <w:rsid w:val="000318E5"/>
    <w:rsid w:val="00031DBA"/>
    <w:rsid w:val="00032846"/>
    <w:rsid w:val="00032A06"/>
    <w:rsid w:val="0003352E"/>
    <w:rsid w:val="0003375A"/>
    <w:rsid w:val="000338A8"/>
    <w:rsid w:val="00033B9A"/>
    <w:rsid w:val="00034253"/>
    <w:rsid w:val="000344EA"/>
    <w:rsid w:val="000345EF"/>
    <w:rsid w:val="00034609"/>
    <w:rsid w:val="00034699"/>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026"/>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1A3"/>
    <w:rsid w:val="000713C1"/>
    <w:rsid w:val="0007156C"/>
    <w:rsid w:val="00071CD0"/>
    <w:rsid w:val="000720AA"/>
    <w:rsid w:val="00072517"/>
    <w:rsid w:val="00072661"/>
    <w:rsid w:val="00072859"/>
    <w:rsid w:val="0007357B"/>
    <w:rsid w:val="000737DA"/>
    <w:rsid w:val="00074084"/>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5E8"/>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85"/>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CA8"/>
    <w:rsid w:val="000C1EBE"/>
    <w:rsid w:val="000C24DA"/>
    <w:rsid w:val="000C26FD"/>
    <w:rsid w:val="000C27A2"/>
    <w:rsid w:val="000C2906"/>
    <w:rsid w:val="000C291C"/>
    <w:rsid w:val="000C2C2B"/>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872"/>
    <w:rsid w:val="000D4C6E"/>
    <w:rsid w:val="000D4CE6"/>
    <w:rsid w:val="000D4E0C"/>
    <w:rsid w:val="000D4FDD"/>
    <w:rsid w:val="000D504F"/>
    <w:rsid w:val="000D5517"/>
    <w:rsid w:val="000D55E0"/>
    <w:rsid w:val="000D55E1"/>
    <w:rsid w:val="000D5E00"/>
    <w:rsid w:val="000D5F83"/>
    <w:rsid w:val="000D6187"/>
    <w:rsid w:val="000D66EB"/>
    <w:rsid w:val="000D68B1"/>
    <w:rsid w:val="000D6983"/>
    <w:rsid w:val="000D6A29"/>
    <w:rsid w:val="000D6A2B"/>
    <w:rsid w:val="000D7224"/>
    <w:rsid w:val="000D723F"/>
    <w:rsid w:val="000D73A6"/>
    <w:rsid w:val="000D784A"/>
    <w:rsid w:val="000D7A9E"/>
    <w:rsid w:val="000D7B88"/>
    <w:rsid w:val="000D7FAD"/>
    <w:rsid w:val="000E0492"/>
    <w:rsid w:val="000E06B8"/>
    <w:rsid w:val="000E085A"/>
    <w:rsid w:val="000E09BA"/>
    <w:rsid w:val="000E0B24"/>
    <w:rsid w:val="000E1041"/>
    <w:rsid w:val="000E10D2"/>
    <w:rsid w:val="000E12FE"/>
    <w:rsid w:val="000E1366"/>
    <w:rsid w:val="000E18DC"/>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3E"/>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243"/>
    <w:rsid w:val="000F6500"/>
    <w:rsid w:val="000F694A"/>
    <w:rsid w:val="000F6AB3"/>
    <w:rsid w:val="000F6CB5"/>
    <w:rsid w:val="000F724B"/>
    <w:rsid w:val="000F72C2"/>
    <w:rsid w:val="000F7352"/>
    <w:rsid w:val="000F74FD"/>
    <w:rsid w:val="000F78E2"/>
    <w:rsid w:val="000F7B8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27F49"/>
    <w:rsid w:val="00130319"/>
    <w:rsid w:val="00130558"/>
    <w:rsid w:val="00131543"/>
    <w:rsid w:val="00131569"/>
    <w:rsid w:val="00131793"/>
    <w:rsid w:val="00131E99"/>
    <w:rsid w:val="00131FD4"/>
    <w:rsid w:val="00132493"/>
    <w:rsid w:val="00133103"/>
    <w:rsid w:val="00133156"/>
    <w:rsid w:val="0013328B"/>
    <w:rsid w:val="001340F3"/>
    <w:rsid w:val="0013441D"/>
    <w:rsid w:val="00134714"/>
    <w:rsid w:val="0013474B"/>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176A"/>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76C"/>
    <w:rsid w:val="0014489B"/>
    <w:rsid w:val="00144BE2"/>
    <w:rsid w:val="00144F37"/>
    <w:rsid w:val="001456B1"/>
    <w:rsid w:val="001458BF"/>
    <w:rsid w:val="00145B35"/>
    <w:rsid w:val="00145C8F"/>
    <w:rsid w:val="00146354"/>
    <w:rsid w:val="0014638D"/>
    <w:rsid w:val="00146933"/>
    <w:rsid w:val="00146FA2"/>
    <w:rsid w:val="001471FC"/>
    <w:rsid w:val="00147C15"/>
    <w:rsid w:val="001501D9"/>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74D"/>
    <w:rsid w:val="00161A77"/>
    <w:rsid w:val="00161A89"/>
    <w:rsid w:val="00161AB9"/>
    <w:rsid w:val="00161CA1"/>
    <w:rsid w:val="00161E96"/>
    <w:rsid w:val="00161FE8"/>
    <w:rsid w:val="0016253E"/>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5D26"/>
    <w:rsid w:val="001661AA"/>
    <w:rsid w:val="00166833"/>
    <w:rsid w:val="001670CA"/>
    <w:rsid w:val="001679C5"/>
    <w:rsid w:val="00167EEE"/>
    <w:rsid w:val="00167F07"/>
    <w:rsid w:val="0017055C"/>
    <w:rsid w:val="00170570"/>
    <w:rsid w:val="001706FF"/>
    <w:rsid w:val="001709BD"/>
    <w:rsid w:val="00170C0A"/>
    <w:rsid w:val="00170E74"/>
    <w:rsid w:val="00171C07"/>
    <w:rsid w:val="00171D23"/>
    <w:rsid w:val="00171E83"/>
    <w:rsid w:val="0017221A"/>
    <w:rsid w:val="00172352"/>
    <w:rsid w:val="001728DB"/>
    <w:rsid w:val="001729E5"/>
    <w:rsid w:val="00172BB6"/>
    <w:rsid w:val="00173182"/>
    <w:rsid w:val="001734B2"/>
    <w:rsid w:val="00173BDB"/>
    <w:rsid w:val="00173EAF"/>
    <w:rsid w:val="001743D9"/>
    <w:rsid w:val="00174596"/>
    <w:rsid w:val="0017544A"/>
    <w:rsid w:val="00175732"/>
    <w:rsid w:val="00175BB8"/>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5AA8"/>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33B"/>
    <w:rsid w:val="001916F8"/>
    <w:rsid w:val="00191D33"/>
    <w:rsid w:val="00192293"/>
    <w:rsid w:val="001925A9"/>
    <w:rsid w:val="00192694"/>
    <w:rsid w:val="001929EC"/>
    <w:rsid w:val="00192D4C"/>
    <w:rsid w:val="00193142"/>
    <w:rsid w:val="00193747"/>
    <w:rsid w:val="00193BAC"/>
    <w:rsid w:val="00193E74"/>
    <w:rsid w:val="0019493C"/>
    <w:rsid w:val="00194F63"/>
    <w:rsid w:val="00195578"/>
    <w:rsid w:val="001956A0"/>
    <w:rsid w:val="00195A89"/>
    <w:rsid w:val="00195FDF"/>
    <w:rsid w:val="001961E0"/>
    <w:rsid w:val="001966D2"/>
    <w:rsid w:val="00196836"/>
    <w:rsid w:val="00196FDA"/>
    <w:rsid w:val="001971C3"/>
    <w:rsid w:val="0019720E"/>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257"/>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484"/>
    <w:rsid w:val="001C7AB5"/>
    <w:rsid w:val="001C7CB9"/>
    <w:rsid w:val="001C7FE6"/>
    <w:rsid w:val="001D04B9"/>
    <w:rsid w:val="001D0594"/>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7AE"/>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4F5"/>
    <w:rsid w:val="001D66FC"/>
    <w:rsid w:val="001D696B"/>
    <w:rsid w:val="001D6A96"/>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46E"/>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16F"/>
    <w:rsid w:val="001F55D4"/>
    <w:rsid w:val="001F57A5"/>
    <w:rsid w:val="001F5816"/>
    <w:rsid w:val="001F59C4"/>
    <w:rsid w:val="001F5A57"/>
    <w:rsid w:val="001F5B7A"/>
    <w:rsid w:val="001F5C35"/>
    <w:rsid w:val="001F5EFD"/>
    <w:rsid w:val="001F62F6"/>
    <w:rsid w:val="001F6341"/>
    <w:rsid w:val="001F6634"/>
    <w:rsid w:val="001F677A"/>
    <w:rsid w:val="001F6E05"/>
    <w:rsid w:val="001F6F6C"/>
    <w:rsid w:val="001F71DC"/>
    <w:rsid w:val="001F71F7"/>
    <w:rsid w:val="001F7246"/>
    <w:rsid w:val="001F77DB"/>
    <w:rsid w:val="001F7827"/>
    <w:rsid w:val="001F786D"/>
    <w:rsid w:val="001F7D63"/>
    <w:rsid w:val="0020025E"/>
    <w:rsid w:val="00200D15"/>
    <w:rsid w:val="00200D8A"/>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6BC8"/>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E77"/>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510"/>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6AA"/>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A35"/>
    <w:rsid w:val="00257C19"/>
    <w:rsid w:val="00260006"/>
    <w:rsid w:val="002604B0"/>
    <w:rsid w:val="0026084E"/>
    <w:rsid w:val="00260EB3"/>
    <w:rsid w:val="00260FFD"/>
    <w:rsid w:val="00261335"/>
    <w:rsid w:val="00261579"/>
    <w:rsid w:val="00261595"/>
    <w:rsid w:val="002617C7"/>
    <w:rsid w:val="002619F2"/>
    <w:rsid w:val="00261E1D"/>
    <w:rsid w:val="00261E63"/>
    <w:rsid w:val="00262256"/>
    <w:rsid w:val="00262601"/>
    <w:rsid w:val="00262697"/>
    <w:rsid w:val="002627E0"/>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C64"/>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190E"/>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7B"/>
    <w:rsid w:val="00295AAC"/>
    <w:rsid w:val="002960F3"/>
    <w:rsid w:val="002968C9"/>
    <w:rsid w:val="00296B7E"/>
    <w:rsid w:val="00296FCC"/>
    <w:rsid w:val="002976AF"/>
    <w:rsid w:val="00297836"/>
    <w:rsid w:val="00297B1F"/>
    <w:rsid w:val="00297B7D"/>
    <w:rsid w:val="00297C07"/>
    <w:rsid w:val="002A083B"/>
    <w:rsid w:val="002A0B97"/>
    <w:rsid w:val="002A1083"/>
    <w:rsid w:val="002A13A0"/>
    <w:rsid w:val="002A1AD8"/>
    <w:rsid w:val="002A1EE9"/>
    <w:rsid w:val="002A271D"/>
    <w:rsid w:val="002A2BD7"/>
    <w:rsid w:val="002A3790"/>
    <w:rsid w:val="002A3BFD"/>
    <w:rsid w:val="002A3D19"/>
    <w:rsid w:val="002A429C"/>
    <w:rsid w:val="002A439C"/>
    <w:rsid w:val="002A4B2C"/>
    <w:rsid w:val="002A5089"/>
    <w:rsid w:val="002A5BA2"/>
    <w:rsid w:val="002A5C74"/>
    <w:rsid w:val="002A61D2"/>
    <w:rsid w:val="002A676A"/>
    <w:rsid w:val="002A6AD1"/>
    <w:rsid w:val="002A6E5F"/>
    <w:rsid w:val="002A6EC3"/>
    <w:rsid w:val="002A6F0D"/>
    <w:rsid w:val="002A7425"/>
    <w:rsid w:val="002A7437"/>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795"/>
    <w:rsid w:val="002B3BEC"/>
    <w:rsid w:val="002B3DE5"/>
    <w:rsid w:val="002B429D"/>
    <w:rsid w:val="002B433E"/>
    <w:rsid w:val="002B446A"/>
    <w:rsid w:val="002B4761"/>
    <w:rsid w:val="002B4AB3"/>
    <w:rsid w:val="002B4CE9"/>
    <w:rsid w:val="002B4D87"/>
    <w:rsid w:val="002B51D0"/>
    <w:rsid w:val="002B55F3"/>
    <w:rsid w:val="002B57A9"/>
    <w:rsid w:val="002B5C70"/>
    <w:rsid w:val="002B5E9D"/>
    <w:rsid w:val="002B6395"/>
    <w:rsid w:val="002B639A"/>
    <w:rsid w:val="002B68E0"/>
    <w:rsid w:val="002B69E6"/>
    <w:rsid w:val="002B717C"/>
    <w:rsid w:val="002B72D7"/>
    <w:rsid w:val="002B738D"/>
    <w:rsid w:val="002B75CC"/>
    <w:rsid w:val="002B7A9E"/>
    <w:rsid w:val="002B7BC5"/>
    <w:rsid w:val="002B7C3A"/>
    <w:rsid w:val="002C034B"/>
    <w:rsid w:val="002C0811"/>
    <w:rsid w:val="002C088E"/>
    <w:rsid w:val="002C08CB"/>
    <w:rsid w:val="002C08D0"/>
    <w:rsid w:val="002C0977"/>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9E3"/>
    <w:rsid w:val="002C4C8F"/>
    <w:rsid w:val="002C4E58"/>
    <w:rsid w:val="002C4F68"/>
    <w:rsid w:val="002C5212"/>
    <w:rsid w:val="002C5F12"/>
    <w:rsid w:val="002C614B"/>
    <w:rsid w:val="002C6891"/>
    <w:rsid w:val="002C6A56"/>
    <w:rsid w:val="002C6A83"/>
    <w:rsid w:val="002C720E"/>
    <w:rsid w:val="002C73B3"/>
    <w:rsid w:val="002C788F"/>
    <w:rsid w:val="002C7912"/>
    <w:rsid w:val="002C7E1C"/>
    <w:rsid w:val="002D00A3"/>
    <w:rsid w:val="002D087B"/>
    <w:rsid w:val="002D089E"/>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37B"/>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181"/>
    <w:rsid w:val="002E0337"/>
    <w:rsid w:val="002E036F"/>
    <w:rsid w:val="002E0390"/>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0F5"/>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30"/>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B2B"/>
    <w:rsid w:val="00330C5D"/>
    <w:rsid w:val="003310D7"/>
    <w:rsid w:val="00331288"/>
    <w:rsid w:val="00331550"/>
    <w:rsid w:val="003317AF"/>
    <w:rsid w:val="00331F77"/>
    <w:rsid w:val="0033237A"/>
    <w:rsid w:val="003324CA"/>
    <w:rsid w:val="00332565"/>
    <w:rsid w:val="003326CB"/>
    <w:rsid w:val="00332902"/>
    <w:rsid w:val="00332D6E"/>
    <w:rsid w:val="00332DD3"/>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BBC"/>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D40"/>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4FFD"/>
    <w:rsid w:val="0037510C"/>
    <w:rsid w:val="00375737"/>
    <w:rsid w:val="00375B1E"/>
    <w:rsid w:val="00376137"/>
    <w:rsid w:val="00376C8D"/>
    <w:rsid w:val="00376D03"/>
    <w:rsid w:val="00376F94"/>
    <w:rsid w:val="0037730E"/>
    <w:rsid w:val="00377374"/>
    <w:rsid w:val="00377482"/>
    <w:rsid w:val="00377865"/>
    <w:rsid w:val="00377D39"/>
    <w:rsid w:val="00377DF7"/>
    <w:rsid w:val="003800CD"/>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974"/>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5FC"/>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612"/>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7D5"/>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645"/>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4D44"/>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9B"/>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6E7"/>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94D"/>
    <w:rsid w:val="003F6C3D"/>
    <w:rsid w:val="003F6F50"/>
    <w:rsid w:val="003F7204"/>
    <w:rsid w:val="003F7481"/>
    <w:rsid w:val="003F7613"/>
    <w:rsid w:val="003F7668"/>
    <w:rsid w:val="003F7CC1"/>
    <w:rsid w:val="003F7D28"/>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22D"/>
    <w:rsid w:val="0041143A"/>
    <w:rsid w:val="0041147B"/>
    <w:rsid w:val="004115E8"/>
    <w:rsid w:val="004116D8"/>
    <w:rsid w:val="00411BF9"/>
    <w:rsid w:val="00411FAF"/>
    <w:rsid w:val="004127F8"/>
    <w:rsid w:val="00412C39"/>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31C"/>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27F30"/>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35A"/>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4A5"/>
    <w:rsid w:val="004445A4"/>
    <w:rsid w:val="00445138"/>
    <w:rsid w:val="00445605"/>
    <w:rsid w:val="004456FD"/>
    <w:rsid w:val="00445742"/>
    <w:rsid w:val="00445800"/>
    <w:rsid w:val="0044597B"/>
    <w:rsid w:val="00445D4E"/>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7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B1"/>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DE"/>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367"/>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3E3"/>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1EE7"/>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01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1AF"/>
    <w:rsid w:val="004E5566"/>
    <w:rsid w:val="004E5AFE"/>
    <w:rsid w:val="004E5CB3"/>
    <w:rsid w:val="004E5D54"/>
    <w:rsid w:val="004E5F15"/>
    <w:rsid w:val="004E5FA6"/>
    <w:rsid w:val="004E6729"/>
    <w:rsid w:val="004E689D"/>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D4"/>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6D"/>
    <w:rsid w:val="00505B8A"/>
    <w:rsid w:val="005061BC"/>
    <w:rsid w:val="00506222"/>
    <w:rsid w:val="00506304"/>
    <w:rsid w:val="00506386"/>
    <w:rsid w:val="00506422"/>
    <w:rsid w:val="00506493"/>
    <w:rsid w:val="005068E4"/>
    <w:rsid w:val="00506944"/>
    <w:rsid w:val="005069B1"/>
    <w:rsid w:val="00506CAE"/>
    <w:rsid w:val="00506E83"/>
    <w:rsid w:val="00507AE7"/>
    <w:rsid w:val="00507B00"/>
    <w:rsid w:val="00507B9C"/>
    <w:rsid w:val="00507C6B"/>
    <w:rsid w:val="00507D21"/>
    <w:rsid w:val="005103C2"/>
    <w:rsid w:val="005104EE"/>
    <w:rsid w:val="00510D7E"/>
    <w:rsid w:val="00510DCD"/>
    <w:rsid w:val="00511476"/>
    <w:rsid w:val="00511973"/>
    <w:rsid w:val="00511AAD"/>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155"/>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12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3A7"/>
    <w:rsid w:val="00542112"/>
    <w:rsid w:val="005424F6"/>
    <w:rsid w:val="0054257E"/>
    <w:rsid w:val="005429F0"/>
    <w:rsid w:val="00542FA9"/>
    <w:rsid w:val="00543144"/>
    <w:rsid w:val="0054320A"/>
    <w:rsid w:val="00543553"/>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575"/>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8D2"/>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2A1"/>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6E4"/>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9FA"/>
    <w:rsid w:val="00583B1B"/>
    <w:rsid w:val="00583C6E"/>
    <w:rsid w:val="00583FF2"/>
    <w:rsid w:val="00584181"/>
    <w:rsid w:val="00584497"/>
    <w:rsid w:val="00584664"/>
    <w:rsid w:val="00584B4C"/>
    <w:rsid w:val="00584BD8"/>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6E29"/>
    <w:rsid w:val="005871F5"/>
    <w:rsid w:val="0058736F"/>
    <w:rsid w:val="005873E4"/>
    <w:rsid w:val="00587CD1"/>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476"/>
    <w:rsid w:val="00593572"/>
    <w:rsid w:val="0059365B"/>
    <w:rsid w:val="00593697"/>
    <w:rsid w:val="0059391C"/>
    <w:rsid w:val="00593AF2"/>
    <w:rsid w:val="00593DAB"/>
    <w:rsid w:val="00593F10"/>
    <w:rsid w:val="005942D5"/>
    <w:rsid w:val="00594303"/>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05F"/>
    <w:rsid w:val="00597269"/>
    <w:rsid w:val="00597509"/>
    <w:rsid w:val="005977D3"/>
    <w:rsid w:val="00597E5D"/>
    <w:rsid w:val="00597ECD"/>
    <w:rsid w:val="005A00CB"/>
    <w:rsid w:val="005A045E"/>
    <w:rsid w:val="005A05C7"/>
    <w:rsid w:val="005A0618"/>
    <w:rsid w:val="005A085B"/>
    <w:rsid w:val="005A0A5D"/>
    <w:rsid w:val="005A0EDA"/>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0ECC"/>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42D"/>
    <w:rsid w:val="005C3C57"/>
    <w:rsid w:val="005C3FD8"/>
    <w:rsid w:val="005C3FF1"/>
    <w:rsid w:val="005C422D"/>
    <w:rsid w:val="005C46B5"/>
    <w:rsid w:val="005C4947"/>
    <w:rsid w:val="005C5273"/>
    <w:rsid w:val="005C5A7D"/>
    <w:rsid w:val="005C5BB7"/>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1F82"/>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1C8"/>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E7EB6"/>
    <w:rsid w:val="005F0059"/>
    <w:rsid w:val="005F038D"/>
    <w:rsid w:val="005F03E6"/>
    <w:rsid w:val="005F0985"/>
    <w:rsid w:val="005F0C54"/>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64F"/>
    <w:rsid w:val="005F5E71"/>
    <w:rsid w:val="005F655A"/>
    <w:rsid w:val="005F6C8B"/>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7D7"/>
    <w:rsid w:val="00603065"/>
    <w:rsid w:val="006032FB"/>
    <w:rsid w:val="0060337C"/>
    <w:rsid w:val="00603617"/>
    <w:rsid w:val="00603AD7"/>
    <w:rsid w:val="00603D2B"/>
    <w:rsid w:val="00604099"/>
    <w:rsid w:val="00604502"/>
    <w:rsid w:val="0060466C"/>
    <w:rsid w:val="006046B6"/>
    <w:rsid w:val="00604821"/>
    <w:rsid w:val="00604D4B"/>
    <w:rsid w:val="006050F7"/>
    <w:rsid w:val="006059EE"/>
    <w:rsid w:val="00605A36"/>
    <w:rsid w:val="00606513"/>
    <w:rsid w:val="006070AE"/>
    <w:rsid w:val="00607638"/>
    <w:rsid w:val="006076FC"/>
    <w:rsid w:val="00607B49"/>
    <w:rsid w:val="006102C5"/>
    <w:rsid w:val="0061043C"/>
    <w:rsid w:val="00610ADE"/>
    <w:rsid w:val="00610BFB"/>
    <w:rsid w:val="00610D7B"/>
    <w:rsid w:val="0061129F"/>
    <w:rsid w:val="00611E72"/>
    <w:rsid w:val="006123A2"/>
    <w:rsid w:val="006123BA"/>
    <w:rsid w:val="0061268C"/>
    <w:rsid w:val="00612AA2"/>
    <w:rsid w:val="00612E78"/>
    <w:rsid w:val="006134DF"/>
    <w:rsid w:val="0061353B"/>
    <w:rsid w:val="00613713"/>
    <w:rsid w:val="00613E2A"/>
    <w:rsid w:val="006141BA"/>
    <w:rsid w:val="00614470"/>
    <w:rsid w:val="00614622"/>
    <w:rsid w:val="00614A23"/>
    <w:rsid w:val="00614B75"/>
    <w:rsid w:val="00614D51"/>
    <w:rsid w:val="0061502C"/>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BF4"/>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59B"/>
    <w:rsid w:val="006436DF"/>
    <w:rsid w:val="00643717"/>
    <w:rsid w:val="0064388E"/>
    <w:rsid w:val="00643CD3"/>
    <w:rsid w:val="00643ECF"/>
    <w:rsid w:val="00643FD3"/>
    <w:rsid w:val="006443EF"/>
    <w:rsid w:val="00644C82"/>
    <w:rsid w:val="00645267"/>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205"/>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3F7D"/>
    <w:rsid w:val="006644C2"/>
    <w:rsid w:val="00664D18"/>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59D"/>
    <w:rsid w:val="00674B6C"/>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2E2"/>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1BB"/>
    <w:rsid w:val="006B29C7"/>
    <w:rsid w:val="006B2AD2"/>
    <w:rsid w:val="006B2F0D"/>
    <w:rsid w:val="006B3658"/>
    <w:rsid w:val="006B3E16"/>
    <w:rsid w:val="006B411C"/>
    <w:rsid w:val="006B415E"/>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3D2"/>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2"/>
    <w:rsid w:val="006C44DF"/>
    <w:rsid w:val="006C46FA"/>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18D8"/>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86C"/>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E7DAF"/>
    <w:rsid w:val="006F0016"/>
    <w:rsid w:val="006F043E"/>
    <w:rsid w:val="006F05A6"/>
    <w:rsid w:val="006F0ACE"/>
    <w:rsid w:val="006F1525"/>
    <w:rsid w:val="006F1535"/>
    <w:rsid w:val="006F1573"/>
    <w:rsid w:val="006F18C9"/>
    <w:rsid w:val="006F1C7E"/>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48D"/>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617"/>
    <w:rsid w:val="00706740"/>
    <w:rsid w:val="00706CEE"/>
    <w:rsid w:val="007070F0"/>
    <w:rsid w:val="00707191"/>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3DF1"/>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4DF"/>
    <w:rsid w:val="0076075C"/>
    <w:rsid w:val="00760FB5"/>
    <w:rsid w:val="00761543"/>
    <w:rsid w:val="00761904"/>
    <w:rsid w:val="00762064"/>
    <w:rsid w:val="007620EB"/>
    <w:rsid w:val="0076225A"/>
    <w:rsid w:val="0076227C"/>
    <w:rsid w:val="007622DB"/>
    <w:rsid w:val="00762588"/>
    <w:rsid w:val="007626BB"/>
    <w:rsid w:val="007628CF"/>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135"/>
    <w:rsid w:val="00774142"/>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5ED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751"/>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543"/>
    <w:rsid w:val="007B27D2"/>
    <w:rsid w:val="007B28AF"/>
    <w:rsid w:val="007B28F6"/>
    <w:rsid w:val="007B2980"/>
    <w:rsid w:val="007B2C75"/>
    <w:rsid w:val="007B2ED0"/>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5E2A"/>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5F4E"/>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127"/>
    <w:rsid w:val="007E43A6"/>
    <w:rsid w:val="007E4526"/>
    <w:rsid w:val="007E4DA6"/>
    <w:rsid w:val="007E5508"/>
    <w:rsid w:val="007E57E8"/>
    <w:rsid w:val="007E5C1F"/>
    <w:rsid w:val="007E5C31"/>
    <w:rsid w:val="007E5C35"/>
    <w:rsid w:val="007E6A33"/>
    <w:rsid w:val="007E7196"/>
    <w:rsid w:val="007E727E"/>
    <w:rsid w:val="007E74E4"/>
    <w:rsid w:val="007E7623"/>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7F7F1C"/>
    <w:rsid w:val="00800130"/>
    <w:rsid w:val="008005FA"/>
    <w:rsid w:val="00800681"/>
    <w:rsid w:val="008007C5"/>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77"/>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439"/>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28"/>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EB7"/>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19D"/>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D97"/>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2C0"/>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BF8"/>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97A62"/>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0BE"/>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5EB"/>
    <w:rsid w:val="008C6760"/>
    <w:rsid w:val="008C698C"/>
    <w:rsid w:val="008C6ADA"/>
    <w:rsid w:val="008C7629"/>
    <w:rsid w:val="008C7A96"/>
    <w:rsid w:val="008C7F4F"/>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D7D40"/>
    <w:rsid w:val="008E0395"/>
    <w:rsid w:val="008E044E"/>
    <w:rsid w:val="008E06D0"/>
    <w:rsid w:val="008E0A84"/>
    <w:rsid w:val="008E0E2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3EB5"/>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163"/>
    <w:rsid w:val="008F455D"/>
    <w:rsid w:val="008F4980"/>
    <w:rsid w:val="008F510B"/>
    <w:rsid w:val="008F51BA"/>
    <w:rsid w:val="008F532F"/>
    <w:rsid w:val="008F5914"/>
    <w:rsid w:val="008F59AF"/>
    <w:rsid w:val="008F5EA6"/>
    <w:rsid w:val="008F5F27"/>
    <w:rsid w:val="008F6101"/>
    <w:rsid w:val="008F61B5"/>
    <w:rsid w:val="008F63D0"/>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4EB"/>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B14"/>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6DBD"/>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61B"/>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3D28"/>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2D6"/>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4C3"/>
    <w:rsid w:val="00963EC5"/>
    <w:rsid w:val="009642A8"/>
    <w:rsid w:val="0096451C"/>
    <w:rsid w:val="0096453D"/>
    <w:rsid w:val="00964583"/>
    <w:rsid w:val="00964697"/>
    <w:rsid w:val="00965601"/>
    <w:rsid w:val="009656C5"/>
    <w:rsid w:val="00965DC9"/>
    <w:rsid w:val="00966431"/>
    <w:rsid w:val="009670F9"/>
    <w:rsid w:val="0096763D"/>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56"/>
    <w:rsid w:val="00973CE5"/>
    <w:rsid w:val="00974058"/>
    <w:rsid w:val="00974466"/>
    <w:rsid w:val="00974B18"/>
    <w:rsid w:val="00974B5A"/>
    <w:rsid w:val="00975224"/>
    <w:rsid w:val="009752B4"/>
    <w:rsid w:val="00975883"/>
    <w:rsid w:val="00975A24"/>
    <w:rsid w:val="00975FB6"/>
    <w:rsid w:val="00976066"/>
    <w:rsid w:val="00976080"/>
    <w:rsid w:val="00976112"/>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720"/>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B26"/>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4F"/>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2C4"/>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551"/>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7F8"/>
    <w:rsid w:val="009E4B0B"/>
    <w:rsid w:val="009E501E"/>
    <w:rsid w:val="009E54BF"/>
    <w:rsid w:val="009E552F"/>
    <w:rsid w:val="009E5544"/>
    <w:rsid w:val="009E557B"/>
    <w:rsid w:val="009E55A0"/>
    <w:rsid w:val="009E55FB"/>
    <w:rsid w:val="009E5FE9"/>
    <w:rsid w:val="009E6334"/>
    <w:rsid w:val="009E6DDC"/>
    <w:rsid w:val="009E7198"/>
    <w:rsid w:val="009E76BC"/>
    <w:rsid w:val="009E7805"/>
    <w:rsid w:val="009F0416"/>
    <w:rsid w:val="009F04B5"/>
    <w:rsid w:val="009F08C1"/>
    <w:rsid w:val="009F1107"/>
    <w:rsid w:val="009F1328"/>
    <w:rsid w:val="009F1385"/>
    <w:rsid w:val="009F15D5"/>
    <w:rsid w:val="009F1E72"/>
    <w:rsid w:val="009F230A"/>
    <w:rsid w:val="009F244A"/>
    <w:rsid w:val="009F2D97"/>
    <w:rsid w:val="009F3311"/>
    <w:rsid w:val="009F34A8"/>
    <w:rsid w:val="009F35D5"/>
    <w:rsid w:val="009F3702"/>
    <w:rsid w:val="009F3796"/>
    <w:rsid w:val="009F39DC"/>
    <w:rsid w:val="009F3A22"/>
    <w:rsid w:val="009F3D4E"/>
    <w:rsid w:val="009F40FF"/>
    <w:rsid w:val="009F42DB"/>
    <w:rsid w:val="009F42DF"/>
    <w:rsid w:val="009F4335"/>
    <w:rsid w:val="009F47D0"/>
    <w:rsid w:val="009F4A33"/>
    <w:rsid w:val="009F4E2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455"/>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7F"/>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12"/>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C71"/>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0FA0"/>
    <w:rsid w:val="00A81538"/>
    <w:rsid w:val="00A81C00"/>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2E6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3F5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770"/>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0D3"/>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2F9D"/>
    <w:rsid w:val="00AF302E"/>
    <w:rsid w:val="00AF3175"/>
    <w:rsid w:val="00AF3404"/>
    <w:rsid w:val="00AF3560"/>
    <w:rsid w:val="00AF37CB"/>
    <w:rsid w:val="00AF3C44"/>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218"/>
    <w:rsid w:val="00B0437C"/>
    <w:rsid w:val="00B044CD"/>
    <w:rsid w:val="00B04899"/>
    <w:rsid w:val="00B04B0A"/>
    <w:rsid w:val="00B04C93"/>
    <w:rsid w:val="00B05290"/>
    <w:rsid w:val="00B0529C"/>
    <w:rsid w:val="00B05462"/>
    <w:rsid w:val="00B054F4"/>
    <w:rsid w:val="00B05E15"/>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2A1"/>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48"/>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A0D"/>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D8"/>
    <w:rsid w:val="00B42D9D"/>
    <w:rsid w:val="00B42EF7"/>
    <w:rsid w:val="00B432A5"/>
    <w:rsid w:val="00B433E2"/>
    <w:rsid w:val="00B43684"/>
    <w:rsid w:val="00B43750"/>
    <w:rsid w:val="00B43DF6"/>
    <w:rsid w:val="00B442E9"/>
    <w:rsid w:val="00B447C3"/>
    <w:rsid w:val="00B449C9"/>
    <w:rsid w:val="00B4540B"/>
    <w:rsid w:val="00B454D8"/>
    <w:rsid w:val="00B45ED9"/>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832"/>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49"/>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073"/>
    <w:rsid w:val="00B661D3"/>
    <w:rsid w:val="00B66434"/>
    <w:rsid w:val="00B66CD5"/>
    <w:rsid w:val="00B66D67"/>
    <w:rsid w:val="00B66EC0"/>
    <w:rsid w:val="00B670BB"/>
    <w:rsid w:val="00B6727F"/>
    <w:rsid w:val="00B677FC"/>
    <w:rsid w:val="00B679C2"/>
    <w:rsid w:val="00B67D43"/>
    <w:rsid w:val="00B7036D"/>
    <w:rsid w:val="00B703E0"/>
    <w:rsid w:val="00B7071C"/>
    <w:rsid w:val="00B709B4"/>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8DF"/>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BD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558"/>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CD6"/>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3776"/>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769"/>
    <w:rsid w:val="00BD1E1C"/>
    <w:rsid w:val="00BD1F0D"/>
    <w:rsid w:val="00BD213E"/>
    <w:rsid w:val="00BD22E4"/>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394"/>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406"/>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AF6"/>
    <w:rsid w:val="00C03CE4"/>
    <w:rsid w:val="00C03DBE"/>
    <w:rsid w:val="00C03E94"/>
    <w:rsid w:val="00C04709"/>
    <w:rsid w:val="00C04BCC"/>
    <w:rsid w:val="00C04C74"/>
    <w:rsid w:val="00C05631"/>
    <w:rsid w:val="00C06234"/>
    <w:rsid w:val="00C069B9"/>
    <w:rsid w:val="00C06CA4"/>
    <w:rsid w:val="00C06F5B"/>
    <w:rsid w:val="00C07075"/>
    <w:rsid w:val="00C07250"/>
    <w:rsid w:val="00C07549"/>
    <w:rsid w:val="00C077CF"/>
    <w:rsid w:val="00C07890"/>
    <w:rsid w:val="00C07E89"/>
    <w:rsid w:val="00C07FC4"/>
    <w:rsid w:val="00C10343"/>
    <w:rsid w:val="00C10642"/>
    <w:rsid w:val="00C11467"/>
    <w:rsid w:val="00C116FB"/>
    <w:rsid w:val="00C11A74"/>
    <w:rsid w:val="00C11D7B"/>
    <w:rsid w:val="00C12017"/>
    <w:rsid w:val="00C124EA"/>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08AA"/>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2A"/>
    <w:rsid w:val="00C26BDB"/>
    <w:rsid w:val="00C26F76"/>
    <w:rsid w:val="00C273E7"/>
    <w:rsid w:val="00C27631"/>
    <w:rsid w:val="00C27668"/>
    <w:rsid w:val="00C278C6"/>
    <w:rsid w:val="00C278D5"/>
    <w:rsid w:val="00C27D90"/>
    <w:rsid w:val="00C27F21"/>
    <w:rsid w:val="00C30307"/>
    <w:rsid w:val="00C30842"/>
    <w:rsid w:val="00C3084E"/>
    <w:rsid w:val="00C30E79"/>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8B1"/>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0B7"/>
    <w:rsid w:val="00C506E0"/>
    <w:rsid w:val="00C50C91"/>
    <w:rsid w:val="00C50DD6"/>
    <w:rsid w:val="00C517EC"/>
    <w:rsid w:val="00C51D44"/>
    <w:rsid w:val="00C51E2C"/>
    <w:rsid w:val="00C51EC1"/>
    <w:rsid w:val="00C520B6"/>
    <w:rsid w:val="00C52110"/>
    <w:rsid w:val="00C52184"/>
    <w:rsid w:val="00C522D0"/>
    <w:rsid w:val="00C523A2"/>
    <w:rsid w:val="00C525E0"/>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664"/>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6E1"/>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25"/>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3442"/>
    <w:rsid w:val="00C938E5"/>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0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A2C"/>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A8D"/>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93"/>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A4D"/>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775"/>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0C2"/>
    <w:rsid w:val="00D2613F"/>
    <w:rsid w:val="00D261A3"/>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4DF8"/>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C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95A"/>
    <w:rsid w:val="00D74AC4"/>
    <w:rsid w:val="00D750FB"/>
    <w:rsid w:val="00D75151"/>
    <w:rsid w:val="00D75244"/>
    <w:rsid w:val="00D754F4"/>
    <w:rsid w:val="00D75AF5"/>
    <w:rsid w:val="00D75D20"/>
    <w:rsid w:val="00D75E0E"/>
    <w:rsid w:val="00D76590"/>
    <w:rsid w:val="00D76E63"/>
    <w:rsid w:val="00D76EED"/>
    <w:rsid w:val="00D77185"/>
    <w:rsid w:val="00D77267"/>
    <w:rsid w:val="00D772C3"/>
    <w:rsid w:val="00D77839"/>
    <w:rsid w:val="00D77D60"/>
    <w:rsid w:val="00D8022C"/>
    <w:rsid w:val="00D80313"/>
    <w:rsid w:val="00D803B4"/>
    <w:rsid w:val="00D8096D"/>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06E"/>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D18"/>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96"/>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2A6"/>
    <w:rsid w:val="00DD245E"/>
    <w:rsid w:val="00DD27BB"/>
    <w:rsid w:val="00DD3171"/>
    <w:rsid w:val="00DD373E"/>
    <w:rsid w:val="00DD38D0"/>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094A"/>
    <w:rsid w:val="00DE11C5"/>
    <w:rsid w:val="00DE13D5"/>
    <w:rsid w:val="00DE179A"/>
    <w:rsid w:val="00DE1A57"/>
    <w:rsid w:val="00DE1CF4"/>
    <w:rsid w:val="00DE2278"/>
    <w:rsid w:val="00DE22BB"/>
    <w:rsid w:val="00DE25C9"/>
    <w:rsid w:val="00DE2A5B"/>
    <w:rsid w:val="00DE2AD7"/>
    <w:rsid w:val="00DE41F6"/>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1AD"/>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742"/>
    <w:rsid w:val="00E13CE9"/>
    <w:rsid w:val="00E13DC1"/>
    <w:rsid w:val="00E13F9F"/>
    <w:rsid w:val="00E1410E"/>
    <w:rsid w:val="00E14307"/>
    <w:rsid w:val="00E1484A"/>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17E6F"/>
    <w:rsid w:val="00E2017B"/>
    <w:rsid w:val="00E203B4"/>
    <w:rsid w:val="00E205D1"/>
    <w:rsid w:val="00E206FD"/>
    <w:rsid w:val="00E20767"/>
    <w:rsid w:val="00E2083C"/>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7F0"/>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25E"/>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3D28"/>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3EF2"/>
    <w:rsid w:val="00E74013"/>
    <w:rsid w:val="00E7435B"/>
    <w:rsid w:val="00E7465E"/>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3D9E"/>
    <w:rsid w:val="00E8426A"/>
    <w:rsid w:val="00E846EE"/>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0D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518"/>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283"/>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327"/>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C93"/>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0E43"/>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A74"/>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599"/>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382"/>
    <w:rsid w:val="00F0345E"/>
    <w:rsid w:val="00F03562"/>
    <w:rsid w:val="00F03822"/>
    <w:rsid w:val="00F0384A"/>
    <w:rsid w:val="00F03857"/>
    <w:rsid w:val="00F038BD"/>
    <w:rsid w:val="00F03B3A"/>
    <w:rsid w:val="00F03DCA"/>
    <w:rsid w:val="00F03E64"/>
    <w:rsid w:val="00F0414D"/>
    <w:rsid w:val="00F0431C"/>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B7A"/>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A0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D17"/>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681"/>
    <w:rsid w:val="00F7798D"/>
    <w:rsid w:val="00F77A00"/>
    <w:rsid w:val="00F77F26"/>
    <w:rsid w:val="00F806A8"/>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70"/>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1974"/>
    <w:rsid w:val="00FC2254"/>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34"/>
    <w:rsid w:val="00FC73D0"/>
    <w:rsid w:val="00FC7471"/>
    <w:rsid w:val="00FC74CA"/>
    <w:rsid w:val="00FC775F"/>
    <w:rsid w:val="00FD02AD"/>
    <w:rsid w:val="00FD03F3"/>
    <w:rsid w:val="00FD0497"/>
    <w:rsid w:val="00FD0645"/>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0F2C"/>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23B"/>
    <w:rsid w:val="00FF65BD"/>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9379719">
      <w:bodyDiv w:val="1"/>
      <w:marLeft w:val="0"/>
      <w:marRight w:val="0"/>
      <w:marTop w:val="0"/>
      <w:marBottom w:val="0"/>
      <w:divBdr>
        <w:top w:val="none" w:sz="0" w:space="0" w:color="auto"/>
        <w:left w:val="none" w:sz="0" w:space="0" w:color="auto"/>
        <w:bottom w:val="none" w:sz="0" w:space="0" w:color="auto"/>
        <w:right w:val="none" w:sz="0" w:space="0" w:color="auto"/>
      </w:divBdr>
      <w:divsChild>
        <w:div w:id="1808471162">
          <w:marLeft w:val="360"/>
          <w:marRight w:val="0"/>
          <w:marTop w:val="200"/>
          <w:marBottom w:val="0"/>
          <w:divBdr>
            <w:top w:val="none" w:sz="0" w:space="0" w:color="auto"/>
            <w:left w:val="none" w:sz="0" w:space="0" w:color="auto"/>
            <w:bottom w:val="none" w:sz="0" w:space="0" w:color="auto"/>
            <w:right w:val="none" w:sz="0" w:space="0" w:color="auto"/>
          </w:divBdr>
        </w:div>
      </w:divsChild>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497039953">
      <w:bodyDiv w:val="1"/>
      <w:marLeft w:val="0"/>
      <w:marRight w:val="0"/>
      <w:marTop w:val="0"/>
      <w:marBottom w:val="0"/>
      <w:divBdr>
        <w:top w:val="none" w:sz="0" w:space="0" w:color="auto"/>
        <w:left w:val="none" w:sz="0" w:space="0" w:color="auto"/>
        <w:bottom w:val="none" w:sz="0" w:space="0" w:color="auto"/>
        <w:right w:val="none" w:sz="0" w:space="0" w:color="auto"/>
      </w:divBdr>
      <w:divsChild>
        <w:div w:id="1991666585">
          <w:marLeft w:val="360"/>
          <w:marRight w:val="0"/>
          <w:marTop w:val="200"/>
          <w:marBottom w:val="0"/>
          <w:divBdr>
            <w:top w:val="none" w:sz="0" w:space="0" w:color="auto"/>
            <w:left w:val="none" w:sz="0" w:space="0" w:color="auto"/>
            <w:bottom w:val="none" w:sz="0" w:space="0" w:color="auto"/>
            <w:right w:val="none" w:sz="0" w:space="0" w:color="auto"/>
          </w:divBdr>
        </w:div>
        <w:div w:id="428501922">
          <w:marLeft w:val="1080"/>
          <w:marRight w:val="0"/>
          <w:marTop w:val="100"/>
          <w:marBottom w:val="0"/>
          <w:divBdr>
            <w:top w:val="none" w:sz="0" w:space="0" w:color="auto"/>
            <w:left w:val="none" w:sz="0" w:space="0" w:color="auto"/>
            <w:bottom w:val="none" w:sz="0" w:space="0" w:color="auto"/>
            <w:right w:val="none" w:sz="0" w:space="0" w:color="auto"/>
          </w:divBdr>
        </w:div>
        <w:div w:id="559556312">
          <w:marLeft w:val="360"/>
          <w:marRight w:val="0"/>
          <w:marTop w:val="200"/>
          <w:marBottom w:val="0"/>
          <w:divBdr>
            <w:top w:val="none" w:sz="0" w:space="0" w:color="auto"/>
            <w:left w:val="none" w:sz="0" w:space="0" w:color="auto"/>
            <w:bottom w:val="none" w:sz="0" w:space="0" w:color="auto"/>
            <w:right w:val="none" w:sz="0" w:space="0" w:color="auto"/>
          </w:divBdr>
        </w:div>
        <w:div w:id="586770016">
          <w:marLeft w:val="1080"/>
          <w:marRight w:val="0"/>
          <w:marTop w:val="100"/>
          <w:marBottom w:val="0"/>
          <w:divBdr>
            <w:top w:val="none" w:sz="0" w:space="0" w:color="auto"/>
            <w:left w:val="none" w:sz="0" w:space="0" w:color="auto"/>
            <w:bottom w:val="none" w:sz="0" w:space="0" w:color="auto"/>
            <w:right w:val="none" w:sz="0" w:space="0" w:color="auto"/>
          </w:divBdr>
        </w:div>
        <w:div w:id="1794863024">
          <w:marLeft w:val="1800"/>
          <w:marRight w:val="0"/>
          <w:marTop w:val="100"/>
          <w:marBottom w:val="0"/>
          <w:divBdr>
            <w:top w:val="none" w:sz="0" w:space="0" w:color="auto"/>
            <w:left w:val="none" w:sz="0" w:space="0" w:color="auto"/>
            <w:bottom w:val="none" w:sz="0" w:space="0" w:color="auto"/>
            <w:right w:val="none" w:sz="0" w:space="0" w:color="auto"/>
          </w:divBdr>
        </w:div>
        <w:div w:id="1789203485">
          <w:marLeft w:val="1080"/>
          <w:marRight w:val="0"/>
          <w:marTop w:val="100"/>
          <w:marBottom w:val="0"/>
          <w:divBdr>
            <w:top w:val="none" w:sz="0" w:space="0" w:color="auto"/>
            <w:left w:val="none" w:sz="0" w:space="0" w:color="auto"/>
            <w:bottom w:val="none" w:sz="0" w:space="0" w:color="auto"/>
            <w:right w:val="none" w:sz="0" w:space="0" w:color="auto"/>
          </w:divBdr>
        </w:div>
        <w:div w:id="1782459326">
          <w:marLeft w:val="1800"/>
          <w:marRight w:val="0"/>
          <w:marTop w:val="10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8938915">
      <w:bodyDiv w:val="1"/>
      <w:marLeft w:val="0"/>
      <w:marRight w:val="0"/>
      <w:marTop w:val="0"/>
      <w:marBottom w:val="0"/>
      <w:divBdr>
        <w:top w:val="none" w:sz="0" w:space="0" w:color="auto"/>
        <w:left w:val="none" w:sz="0" w:space="0" w:color="auto"/>
        <w:bottom w:val="none" w:sz="0" w:space="0" w:color="auto"/>
        <w:right w:val="none" w:sz="0" w:space="0" w:color="auto"/>
      </w:divBdr>
      <w:divsChild>
        <w:div w:id="1484663283">
          <w:marLeft w:val="360"/>
          <w:marRight w:val="0"/>
          <w:marTop w:val="200"/>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54004553">
      <w:bodyDiv w:val="1"/>
      <w:marLeft w:val="0"/>
      <w:marRight w:val="0"/>
      <w:marTop w:val="0"/>
      <w:marBottom w:val="0"/>
      <w:divBdr>
        <w:top w:val="none" w:sz="0" w:space="0" w:color="auto"/>
        <w:left w:val="none" w:sz="0" w:space="0" w:color="auto"/>
        <w:bottom w:val="none" w:sz="0" w:space="0" w:color="auto"/>
        <w:right w:val="none" w:sz="0" w:space="0" w:color="auto"/>
      </w:divBdr>
      <w:divsChild>
        <w:div w:id="881208069">
          <w:marLeft w:val="360"/>
          <w:marRight w:val="0"/>
          <w:marTop w:val="200"/>
          <w:marBottom w:val="0"/>
          <w:divBdr>
            <w:top w:val="none" w:sz="0" w:space="0" w:color="auto"/>
            <w:left w:val="none" w:sz="0" w:space="0" w:color="auto"/>
            <w:bottom w:val="none" w:sz="0" w:space="0" w:color="auto"/>
            <w:right w:val="none" w:sz="0" w:space="0" w:color="auto"/>
          </w:divBdr>
        </w:div>
        <w:div w:id="62262224">
          <w:marLeft w:val="1080"/>
          <w:marRight w:val="0"/>
          <w:marTop w:val="100"/>
          <w:marBottom w:val="0"/>
          <w:divBdr>
            <w:top w:val="none" w:sz="0" w:space="0" w:color="auto"/>
            <w:left w:val="none" w:sz="0" w:space="0" w:color="auto"/>
            <w:bottom w:val="none" w:sz="0" w:space="0" w:color="auto"/>
            <w:right w:val="none" w:sz="0" w:space="0" w:color="auto"/>
          </w:divBdr>
        </w:div>
        <w:div w:id="1148936782">
          <w:marLeft w:val="108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A5EA1-6720-4B7A-9A05-5EDECF0A5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223</TotalTime>
  <Pages>6</Pages>
  <Words>1785</Words>
  <Characters>8906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332</cp:revision>
  <cp:lastPrinted>2009-04-22T21:01:00Z</cp:lastPrinted>
  <dcterms:created xsi:type="dcterms:W3CDTF">2020-02-12T23:55:00Z</dcterms:created>
  <dcterms:modified xsi:type="dcterms:W3CDTF">2020-02-14T21:43:00Z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